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0BAE" w14:textId="3983977F" w:rsidR="00C02E9F" w:rsidRDefault="00C02E9F" w:rsidP="006037E5">
      <w:pPr>
        <w:spacing w:after="0"/>
        <w:ind w:left="5103"/>
        <w:rPr>
          <w:rFonts w:ascii="Arial" w:hAnsi="Arial" w:cs="Arial"/>
          <w:lang w:val="en-US"/>
        </w:rPr>
      </w:pPr>
    </w:p>
    <w:p w14:paraId="0857A6CD" w14:textId="25A6BAC6" w:rsidR="009E71CB" w:rsidRDefault="009E71CB" w:rsidP="006037E5">
      <w:pPr>
        <w:spacing w:after="0"/>
        <w:ind w:left="5103"/>
        <w:rPr>
          <w:rFonts w:ascii="Arial" w:hAnsi="Arial" w:cs="Arial"/>
          <w:lang w:val="en-US"/>
        </w:rPr>
      </w:pPr>
    </w:p>
    <w:p w14:paraId="08580F88" w14:textId="35588077" w:rsidR="009E71CB" w:rsidRDefault="009E71CB" w:rsidP="006037E5">
      <w:pPr>
        <w:spacing w:after="0"/>
        <w:ind w:left="5103"/>
        <w:rPr>
          <w:rFonts w:ascii="Arial" w:hAnsi="Arial" w:cs="Arial"/>
          <w:lang w:val="en-US"/>
        </w:rPr>
      </w:pPr>
    </w:p>
    <w:p w14:paraId="1F452794" w14:textId="3B0C2425" w:rsidR="009E71CB" w:rsidRDefault="009E71CB" w:rsidP="006037E5">
      <w:pPr>
        <w:spacing w:after="0"/>
        <w:ind w:left="5103"/>
        <w:rPr>
          <w:rFonts w:ascii="Arial" w:hAnsi="Arial" w:cs="Arial"/>
          <w:lang w:val="en-US"/>
        </w:rPr>
      </w:pPr>
    </w:p>
    <w:p w14:paraId="5BD36EF0" w14:textId="77777777" w:rsidR="009E71CB" w:rsidRDefault="009E71CB" w:rsidP="006037E5">
      <w:pPr>
        <w:spacing w:after="0"/>
        <w:ind w:left="5103"/>
        <w:rPr>
          <w:rFonts w:ascii="Arial" w:hAnsi="Arial" w:cs="Arial"/>
          <w:lang w:val="en-US"/>
        </w:rPr>
      </w:pPr>
    </w:p>
    <w:p w14:paraId="5019247A" w14:textId="55B20E68" w:rsidR="00C63A89" w:rsidRDefault="00C63A89" w:rsidP="006037E5">
      <w:pPr>
        <w:spacing w:after="0"/>
        <w:ind w:left="5103"/>
        <w:rPr>
          <w:rFonts w:ascii="Arial" w:hAnsi="Arial" w:cs="Arial"/>
          <w:sz w:val="11"/>
          <w:szCs w:val="11"/>
          <w:lang w:val="en-US"/>
        </w:rPr>
      </w:pPr>
    </w:p>
    <w:p w14:paraId="2ADF9ECC" w14:textId="77777777" w:rsidR="009E71CB" w:rsidRPr="00C63A89" w:rsidRDefault="009E71CB" w:rsidP="006037E5">
      <w:pPr>
        <w:spacing w:after="0"/>
        <w:ind w:left="5103"/>
        <w:rPr>
          <w:rFonts w:ascii="Arial" w:hAnsi="Arial" w:cs="Arial"/>
          <w:sz w:val="11"/>
          <w:szCs w:val="11"/>
          <w:lang w:val="en-US"/>
        </w:rPr>
      </w:pPr>
    </w:p>
    <w:p w14:paraId="1B02A66A" w14:textId="131BA245" w:rsidR="009E71CB" w:rsidRPr="009E71CB" w:rsidRDefault="009E71CB" w:rsidP="009E71CB">
      <w:pPr>
        <w:spacing w:after="0" w:line="240" w:lineRule="auto"/>
        <w:rPr>
          <w:rFonts w:ascii="Arial" w:hAnsi="Arial" w:cs="Arial"/>
          <w:b/>
          <w:lang w:val="rm-CH"/>
        </w:rPr>
      </w:pPr>
      <w:r w:rsidRPr="009E71CB">
        <w:rPr>
          <w:rFonts w:ascii="Arial" w:hAnsi="Arial" w:cs="Arial"/>
          <w:b/>
          <w:lang w:val="rm-CH"/>
        </w:rPr>
        <w:t>Dumbraziun dallas habitaziuns vitas dils 01-06-202</w:t>
      </w:r>
      <w:r w:rsidR="003B63B0">
        <w:rPr>
          <w:rFonts w:ascii="Arial" w:hAnsi="Arial" w:cs="Arial"/>
          <w:b/>
          <w:lang w:val="rm-CH"/>
        </w:rPr>
        <w:t>4</w:t>
      </w:r>
    </w:p>
    <w:p w14:paraId="4FB6F644" w14:textId="2671FEBD" w:rsidR="009E71CB" w:rsidRPr="009E71CB" w:rsidRDefault="009E71CB" w:rsidP="00BB4044">
      <w:pPr>
        <w:spacing w:after="0" w:line="240" w:lineRule="auto"/>
        <w:jc w:val="both"/>
        <w:rPr>
          <w:rFonts w:ascii="Arial" w:hAnsi="Arial" w:cs="Arial"/>
          <w:lang w:val="rm-CH"/>
        </w:rPr>
      </w:pPr>
      <w:r w:rsidRPr="009E71CB">
        <w:rPr>
          <w:rFonts w:ascii="Arial" w:hAnsi="Arial" w:cs="Arial"/>
          <w:lang w:val="rm-CH"/>
        </w:rPr>
        <w:t>Igl Uffeci federal da statistica meina atras la dumbraziun dallas habitaziuns vitas. Proprietaris sco era administraturs d’immobilias che han pigl 1. da zercladur 202</w:t>
      </w:r>
      <w:r w:rsidR="003B63B0">
        <w:rPr>
          <w:rFonts w:ascii="Arial" w:hAnsi="Arial" w:cs="Arial"/>
          <w:lang w:val="rm-CH"/>
        </w:rPr>
        <w:t>4</w:t>
      </w:r>
      <w:r w:rsidRPr="009E71CB">
        <w:rPr>
          <w:rFonts w:ascii="Arial" w:hAnsi="Arial" w:cs="Arial"/>
          <w:lang w:val="rm-CH"/>
        </w:rPr>
        <w:t xml:space="preserve"> habitaziuns ni casas d’ina famiglia vitas, ein obligai da communicar quei alla canzlia communala Tujetsch entochen sil pli tard ils </w:t>
      </w:r>
      <w:r w:rsidR="003B63B0">
        <w:rPr>
          <w:rFonts w:ascii="Arial" w:hAnsi="Arial" w:cs="Arial"/>
          <w:b/>
          <w:bCs/>
          <w:lang w:val="rm-CH"/>
        </w:rPr>
        <w:t>5</w:t>
      </w:r>
      <w:r w:rsidRPr="009E71CB">
        <w:rPr>
          <w:rFonts w:ascii="Arial" w:hAnsi="Arial" w:cs="Arial"/>
          <w:b/>
          <w:bCs/>
          <w:lang w:val="rm-CH"/>
        </w:rPr>
        <w:t xml:space="preserve"> da zercladur 202</w:t>
      </w:r>
      <w:r w:rsidR="003B63B0">
        <w:rPr>
          <w:rFonts w:ascii="Arial" w:hAnsi="Arial" w:cs="Arial"/>
          <w:b/>
          <w:bCs/>
          <w:lang w:val="rm-CH"/>
        </w:rPr>
        <w:t>4</w:t>
      </w:r>
      <w:r w:rsidRPr="009E71CB">
        <w:rPr>
          <w:rFonts w:ascii="Arial" w:hAnsi="Arial" w:cs="Arial"/>
          <w:lang w:val="rm-CH"/>
        </w:rPr>
        <w:t xml:space="preserve"> cul talun cheusut.</w:t>
      </w:r>
    </w:p>
    <w:p w14:paraId="39126CAA" w14:textId="77777777" w:rsidR="009E71CB" w:rsidRPr="009E71CB" w:rsidRDefault="009E71CB" w:rsidP="00BB4044">
      <w:pPr>
        <w:spacing w:after="0" w:line="240" w:lineRule="auto"/>
        <w:jc w:val="both"/>
        <w:rPr>
          <w:rFonts w:ascii="Arial" w:hAnsi="Arial" w:cs="Arial"/>
          <w:lang w:val="rm-CH"/>
        </w:rPr>
      </w:pPr>
      <w:r w:rsidRPr="009E71CB">
        <w:rPr>
          <w:rFonts w:ascii="Arial" w:hAnsi="Arial" w:cs="Arial"/>
          <w:lang w:val="rm-CH"/>
        </w:rPr>
        <w:t>(telefon: 081 920 47 80; e-mail: info@tujetsch.ch; per posta: Via Alpsu 62, 7188 Sedrun)</w:t>
      </w:r>
    </w:p>
    <w:p w14:paraId="12DF870F" w14:textId="77777777" w:rsidR="009E71CB" w:rsidRPr="009E71CB" w:rsidRDefault="009E71CB" w:rsidP="00BB4044">
      <w:pPr>
        <w:spacing w:after="0" w:line="240" w:lineRule="auto"/>
        <w:jc w:val="both"/>
        <w:rPr>
          <w:rFonts w:ascii="Arial" w:hAnsi="Arial" w:cs="Arial"/>
          <w:lang w:val="de-CH"/>
        </w:rPr>
      </w:pPr>
    </w:p>
    <w:p w14:paraId="244D0100" w14:textId="77777777" w:rsidR="009E71CB" w:rsidRPr="009E71CB" w:rsidRDefault="009E71CB" w:rsidP="00BB4044">
      <w:pPr>
        <w:spacing w:after="0" w:line="240" w:lineRule="auto"/>
        <w:jc w:val="both"/>
        <w:rPr>
          <w:rFonts w:ascii="Arial" w:hAnsi="Arial" w:cs="Arial"/>
          <w:lang w:val="de-CH"/>
        </w:rPr>
      </w:pPr>
    </w:p>
    <w:p w14:paraId="392C1978" w14:textId="6D6763E8" w:rsidR="009E71CB" w:rsidRPr="009E71CB" w:rsidRDefault="009E71CB" w:rsidP="00BB4044">
      <w:pPr>
        <w:spacing w:after="0" w:line="240" w:lineRule="auto"/>
        <w:jc w:val="both"/>
        <w:rPr>
          <w:rFonts w:ascii="Arial" w:hAnsi="Arial" w:cs="Arial"/>
          <w:b/>
          <w:i/>
        </w:rPr>
      </w:pPr>
      <w:r w:rsidRPr="009E71CB">
        <w:rPr>
          <w:rFonts w:ascii="Arial" w:hAnsi="Arial" w:cs="Arial"/>
          <w:b/>
          <w:i/>
        </w:rPr>
        <w:t xml:space="preserve">Zählung der </w:t>
      </w:r>
      <w:proofErr w:type="gramStart"/>
      <w:r w:rsidRPr="009E71CB">
        <w:rPr>
          <w:rFonts w:ascii="Arial" w:hAnsi="Arial" w:cs="Arial"/>
          <w:b/>
          <w:i/>
        </w:rPr>
        <w:t>leer stehenden</w:t>
      </w:r>
      <w:proofErr w:type="gramEnd"/>
      <w:r w:rsidRPr="009E71CB">
        <w:rPr>
          <w:rFonts w:ascii="Arial" w:hAnsi="Arial" w:cs="Arial"/>
          <w:b/>
          <w:i/>
        </w:rPr>
        <w:t xml:space="preserve"> Wohnungen vom 01.06.20</w:t>
      </w:r>
      <w:r>
        <w:rPr>
          <w:rFonts w:ascii="Arial" w:hAnsi="Arial" w:cs="Arial"/>
          <w:b/>
          <w:i/>
        </w:rPr>
        <w:t>2</w:t>
      </w:r>
      <w:r w:rsidR="003B63B0">
        <w:rPr>
          <w:rFonts w:ascii="Arial" w:hAnsi="Arial" w:cs="Arial"/>
          <w:b/>
          <w:i/>
        </w:rPr>
        <w:t>4</w:t>
      </w:r>
    </w:p>
    <w:p w14:paraId="6BD9DA78" w14:textId="28E4C07C" w:rsidR="009E71CB" w:rsidRPr="009E71CB" w:rsidRDefault="009E71CB" w:rsidP="00BB4044">
      <w:pPr>
        <w:spacing w:after="0" w:line="240" w:lineRule="auto"/>
        <w:jc w:val="both"/>
        <w:rPr>
          <w:rFonts w:ascii="Arial" w:hAnsi="Arial" w:cs="Arial"/>
          <w:i/>
        </w:rPr>
      </w:pPr>
      <w:r w:rsidRPr="009E71CB">
        <w:rPr>
          <w:rFonts w:ascii="Arial" w:hAnsi="Arial" w:cs="Arial"/>
          <w:i/>
        </w:rPr>
        <w:t xml:space="preserve">Das Bundesamt für Statistik führt die Zählung der </w:t>
      </w:r>
      <w:proofErr w:type="gramStart"/>
      <w:r w:rsidRPr="009E71CB">
        <w:rPr>
          <w:rFonts w:ascii="Arial" w:hAnsi="Arial" w:cs="Arial"/>
          <w:i/>
        </w:rPr>
        <w:t>leer stehenden</w:t>
      </w:r>
      <w:proofErr w:type="gramEnd"/>
      <w:r w:rsidRPr="009E71CB">
        <w:rPr>
          <w:rFonts w:ascii="Arial" w:hAnsi="Arial" w:cs="Arial"/>
          <w:i/>
        </w:rPr>
        <w:t xml:space="preserve"> Wohnungen durch. Eigentümer und Liegenschaftsverwaltungen, die per Stichtag 1. Juni 202</w:t>
      </w:r>
      <w:r w:rsidR="003B63B0">
        <w:rPr>
          <w:rFonts w:ascii="Arial" w:hAnsi="Arial" w:cs="Arial"/>
          <w:i/>
        </w:rPr>
        <w:t>4</w:t>
      </w:r>
      <w:r w:rsidRPr="009E71CB">
        <w:rPr>
          <w:rFonts w:ascii="Arial" w:hAnsi="Arial" w:cs="Arial"/>
          <w:i/>
        </w:rPr>
        <w:t xml:space="preserve"> </w:t>
      </w:r>
      <w:proofErr w:type="gramStart"/>
      <w:r w:rsidRPr="009E71CB">
        <w:rPr>
          <w:rFonts w:ascii="Arial" w:hAnsi="Arial" w:cs="Arial"/>
          <w:i/>
        </w:rPr>
        <w:t>leer stehende</w:t>
      </w:r>
      <w:proofErr w:type="gramEnd"/>
      <w:r w:rsidRPr="009E71CB">
        <w:rPr>
          <w:rFonts w:ascii="Arial" w:hAnsi="Arial" w:cs="Arial"/>
          <w:i/>
        </w:rPr>
        <w:t xml:space="preserve"> Wohnungen oder Einfamilienhäuser haben, sind verpflichtet, diese der Gemeindekanzlei bis spätestens am</w:t>
      </w:r>
      <w:r w:rsidRPr="009E71CB">
        <w:rPr>
          <w:rFonts w:ascii="Arial" w:hAnsi="Arial" w:cs="Arial"/>
          <w:b/>
          <w:bCs/>
          <w:i/>
        </w:rPr>
        <w:t xml:space="preserve"> </w:t>
      </w:r>
      <w:r w:rsidR="003B63B0">
        <w:rPr>
          <w:rFonts w:ascii="Arial" w:hAnsi="Arial" w:cs="Arial"/>
          <w:b/>
          <w:bCs/>
          <w:i/>
        </w:rPr>
        <w:t>5</w:t>
      </w:r>
      <w:r w:rsidRPr="009E71CB">
        <w:rPr>
          <w:rFonts w:ascii="Arial" w:hAnsi="Arial" w:cs="Arial"/>
          <w:b/>
          <w:bCs/>
          <w:i/>
        </w:rPr>
        <w:t>. Juni 202</w:t>
      </w:r>
      <w:r w:rsidR="003B63B0">
        <w:rPr>
          <w:rFonts w:ascii="Arial" w:hAnsi="Arial" w:cs="Arial"/>
          <w:b/>
          <w:bCs/>
          <w:i/>
        </w:rPr>
        <w:t>4</w:t>
      </w:r>
      <w:r w:rsidRPr="009E71CB">
        <w:rPr>
          <w:rFonts w:ascii="Arial" w:hAnsi="Arial" w:cs="Arial"/>
          <w:i/>
        </w:rPr>
        <w:t xml:space="preserve"> mitzuteilen. Bitte die </w:t>
      </w:r>
      <w:proofErr w:type="gramStart"/>
      <w:r w:rsidRPr="009E71CB">
        <w:rPr>
          <w:rFonts w:ascii="Arial" w:hAnsi="Arial" w:cs="Arial"/>
          <w:i/>
        </w:rPr>
        <w:t>unten stehende</w:t>
      </w:r>
      <w:proofErr w:type="gramEnd"/>
      <w:r w:rsidRPr="009E71CB">
        <w:rPr>
          <w:rFonts w:ascii="Arial" w:hAnsi="Arial" w:cs="Arial"/>
          <w:i/>
        </w:rPr>
        <w:t xml:space="preserve"> Tabelle benützen.</w:t>
      </w:r>
    </w:p>
    <w:p w14:paraId="1F9F318B" w14:textId="77777777" w:rsidR="009E71CB" w:rsidRPr="009E71CB" w:rsidRDefault="009E71CB" w:rsidP="00BB4044">
      <w:pPr>
        <w:spacing w:after="0" w:line="240" w:lineRule="auto"/>
        <w:jc w:val="both"/>
        <w:rPr>
          <w:rFonts w:ascii="Arial" w:hAnsi="Arial" w:cs="Arial"/>
          <w:i/>
          <w:lang w:val="de-CH"/>
        </w:rPr>
      </w:pPr>
      <w:r w:rsidRPr="009E71CB">
        <w:rPr>
          <w:rFonts w:ascii="Arial" w:hAnsi="Arial" w:cs="Arial"/>
          <w:i/>
          <w:lang w:val="de-CH"/>
        </w:rPr>
        <w:t xml:space="preserve">(Telefon: 081 920 47 80; E-Mail: info@tujetsch.ch; Postanschrift: Via </w:t>
      </w:r>
      <w:proofErr w:type="spellStart"/>
      <w:r w:rsidRPr="009E71CB">
        <w:rPr>
          <w:rFonts w:ascii="Arial" w:hAnsi="Arial" w:cs="Arial"/>
          <w:i/>
          <w:lang w:val="de-CH"/>
        </w:rPr>
        <w:t>Alpsu</w:t>
      </w:r>
      <w:proofErr w:type="spellEnd"/>
      <w:r w:rsidRPr="009E71CB">
        <w:rPr>
          <w:rFonts w:ascii="Arial" w:hAnsi="Arial" w:cs="Arial"/>
          <w:i/>
          <w:lang w:val="de-CH"/>
        </w:rPr>
        <w:t xml:space="preserve"> 62, 7188 Sedrun)</w:t>
      </w:r>
    </w:p>
    <w:p w14:paraId="393C7664" w14:textId="77777777" w:rsidR="009E71CB" w:rsidRPr="009E71CB" w:rsidRDefault="009E71CB" w:rsidP="00BB4044">
      <w:pPr>
        <w:spacing w:after="0" w:line="240" w:lineRule="auto"/>
        <w:jc w:val="both"/>
        <w:rPr>
          <w:rFonts w:ascii="Arial" w:hAnsi="Arial" w:cs="Arial"/>
          <w:lang w:val="de-CH"/>
        </w:rPr>
      </w:pPr>
    </w:p>
    <w:tbl>
      <w:tblPr>
        <w:tblStyle w:val="Tabellenraster"/>
        <w:tblW w:w="10343" w:type="dxa"/>
        <w:tblLook w:val="04A0" w:firstRow="1" w:lastRow="0" w:firstColumn="1" w:lastColumn="0" w:noHBand="0" w:noVBand="1"/>
      </w:tblPr>
      <w:tblGrid>
        <w:gridCol w:w="509"/>
        <w:gridCol w:w="1896"/>
        <w:gridCol w:w="1701"/>
        <w:gridCol w:w="3773"/>
        <w:gridCol w:w="2464"/>
      </w:tblGrid>
      <w:tr w:rsidR="009E71CB" w:rsidRPr="009E71CB" w14:paraId="595790B4" w14:textId="77777777" w:rsidTr="009E71CB">
        <w:trPr>
          <w:trHeight w:val="850"/>
        </w:trPr>
        <w:tc>
          <w:tcPr>
            <w:tcW w:w="509" w:type="dxa"/>
            <w:shd w:val="clear" w:color="auto" w:fill="F2F2F2" w:themeFill="background1" w:themeFillShade="F2"/>
          </w:tcPr>
          <w:p w14:paraId="5F96AC73" w14:textId="77777777" w:rsidR="009E71CB" w:rsidRPr="009E71CB" w:rsidRDefault="009E71CB" w:rsidP="00BB4044">
            <w:pPr>
              <w:spacing w:after="0" w:line="240" w:lineRule="auto"/>
              <w:ind w:right="0"/>
              <w:jc w:val="both"/>
              <w:rPr>
                <w:rFonts w:ascii="Arial" w:hAnsi="Arial" w:cs="Arial"/>
              </w:rPr>
            </w:pPr>
          </w:p>
        </w:tc>
        <w:tc>
          <w:tcPr>
            <w:tcW w:w="1896" w:type="dxa"/>
            <w:shd w:val="clear" w:color="auto" w:fill="F2F2F2" w:themeFill="background1" w:themeFillShade="F2"/>
            <w:vAlign w:val="center"/>
          </w:tcPr>
          <w:p w14:paraId="3262949D" w14:textId="77777777" w:rsidR="009E71CB" w:rsidRPr="009E71CB" w:rsidRDefault="009E71CB" w:rsidP="00BB4044">
            <w:pPr>
              <w:spacing w:after="0" w:line="240" w:lineRule="auto"/>
              <w:ind w:right="0"/>
              <w:jc w:val="both"/>
              <w:rPr>
                <w:rFonts w:ascii="Arial" w:hAnsi="Arial" w:cs="Arial"/>
              </w:rPr>
            </w:pPr>
            <w:proofErr w:type="spellStart"/>
            <w:r w:rsidRPr="009E71CB">
              <w:rPr>
                <w:rFonts w:ascii="Arial" w:hAnsi="Arial" w:cs="Arial"/>
              </w:rPr>
              <w:t>adressa</w:t>
            </w:r>
            <w:proofErr w:type="spellEnd"/>
          </w:p>
          <w:p w14:paraId="0AEC26E7" w14:textId="77777777" w:rsidR="009E71CB" w:rsidRPr="009E71CB" w:rsidRDefault="009E71CB" w:rsidP="00BB4044">
            <w:pPr>
              <w:spacing w:after="0" w:line="240" w:lineRule="auto"/>
              <w:ind w:right="0"/>
              <w:jc w:val="both"/>
              <w:rPr>
                <w:rFonts w:ascii="Arial" w:hAnsi="Arial" w:cs="Arial"/>
                <w:i/>
              </w:rPr>
            </w:pPr>
            <w:r w:rsidRPr="009E71CB">
              <w:rPr>
                <w:rFonts w:ascii="Arial" w:hAnsi="Arial" w:cs="Arial"/>
                <w:i/>
              </w:rPr>
              <w:t>Adresse</w:t>
            </w:r>
          </w:p>
        </w:tc>
        <w:tc>
          <w:tcPr>
            <w:tcW w:w="1701" w:type="dxa"/>
            <w:shd w:val="clear" w:color="auto" w:fill="F2F2F2" w:themeFill="background1" w:themeFillShade="F2"/>
            <w:vAlign w:val="center"/>
          </w:tcPr>
          <w:p w14:paraId="209D138F"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 xml:space="preserve">evtl. </w:t>
            </w:r>
            <w:proofErr w:type="spellStart"/>
            <w:r w:rsidRPr="009E71CB">
              <w:rPr>
                <w:rFonts w:ascii="Arial" w:hAnsi="Arial" w:cs="Arial"/>
              </w:rPr>
              <w:t>parcella</w:t>
            </w:r>
            <w:proofErr w:type="spellEnd"/>
          </w:p>
          <w:p w14:paraId="45040BCC" w14:textId="77777777" w:rsidR="009E71CB" w:rsidRPr="009E71CB" w:rsidRDefault="009E71CB" w:rsidP="00BB4044">
            <w:pPr>
              <w:spacing w:after="0" w:line="240" w:lineRule="auto"/>
              <w:ind w:right="0"/>
              <w:jc w:val="both"/>
              <w:rPr>
                <w:rFonts w:ascii="Arial" w:hAnsi="Arial" w:cs="Arial"/>
                <w:i/>
              </w:rPr>
            </w:pPr>
            <w:r w:rsidRPr="009E71CB">
              <w:rPr>
                <w:rFonts w:ascii="Arial" w:hAnsi="Arial" w:cs="Arial"/>
                <w:i/>
              </w:rPr>
              <w:t>evtl. Parzelle</w:t>
            </w:r>
          </w:p>
        </w:tc>
        <w:tc>
          <w:tcPr>
            <w:tcW w:w="3773" w:type="dxa"/>
            <w:shd w:val="clear" w:color="auto" w:fill="F2F2F2" w:themeFill="background1" w:themeFillShade="F2"/>
            <w:vAlign w:val="center"/>
          </w:tcPr>
          <w:p w14:paraId="47456973" w14:textId="77777777" w:rsidR="009E71CB" w:rsidRPr="009E71CB" w:rsidRDefault="009E71CB" w:rsidP="00BB4044">
            <w:pPr>
              <w:spacing w:after="0" w:line="240" w:lineRule="auto"/>
              <w:ind w:right="0"/>
              <w:jc w:val="both"/>
              <w:rPr>
                <w:rFonts w:ascii="Arial" w:hAnsi="Arial" w:cs="Arial"/>
                <w:lang w:val="fr-CH"/>
              </w:rPr>
            </w:pPr>
            <w:proofErr w:type="spellStart"/>
            <w:r w:rsidRPr="009E71CB">
              <w:rPr>
                <w:rFonts w:ascii="Arial" w:hAnsi="Arial" w:cs="Arial"/>
                <w:lang w:val="fr-CH"/>
              </w:rPr>
              <w:t>detagls</w:t>
            </w:r>
            <w:proofErr w:type="spellEnd"/>
            <w:r w:rsidRPr="009E71CB">
              <w:rPr>
                <w:rFonts w:ascii="Arial" w:hAnsi="Arial" w:cs="Arial"/>
                <w:lang w:val="fr-CH"/>
              </w:rPr>
              <w:t xml:space="preserve"> dalla </w:t>
            </w:r>
            <w:proofErr w:type="spellStart"/>
            <w:r w:rsidRPr="009E71CB">
              <w:rPr>
                <w:rFonts w:ascii="Arial" w:hAnsi="Arial" w:cs="Arial"/>
                <w:lang w:val="fr-CH"/>
              </w:rPr>
              <w:t>habitaziun</w:t>
            </w:r>
            <w:proofErr w:type="spellEnd"/>
            <w:r w:rsidRPr="009E71CB">
              <w:rPr>
                <w:rFonts w:ascii="Arial" w:hAnsi="Arial" w:cs="Arial"/>
                <w:lang w:val="fr-CH"/>
              </w:rPr>
              <w:t xml:space="preserve"> </w:t>
            </w:r>
            <w:proofErr w:type="spellStart"/>
            <w:r w:rsidRPr="009E71CB">
              <w:rPr>
                <w:rFonts w:ascii="Arial" w:hAnsi="Arial" w:cs="Arial"/>
                <w:lang w:val="fr-CH"/>
              </w:rPr>
              <w:t>sco</w:t>
            </w:r>
            <w:proofErr w:type="spellEnd"/>
            <w:r w:rsidRPr="009E71CB">
              <w:rPr>
                <w:rFonts w:ascii="Arial" w:hAnsi="Arial" w:cs="Arial"/>
                <w:lang w:val="fr-CH"/>
              </w:rPr>
              <w:t xml:space="preserve"> p.ex. </w:t>
            </w:r>
            <w:proofErr w:type="spellStart"/>
            <w:r w:rsidRPr="009E71CB">
              <w:rPr>
                <w:rFonts w:ascii="Arial" w:hAnsi="Arial" w:cs="Arial"/>
                <w:lang w:val="fr-CH"/>
              </w:rPr>
              <w:t>alzada</w:t>
            </w:r>
            <w:proofErr w:type="spellEnd"/>
            <w:r w:rsidRPr="009E71CB">
              <w:rPr>
                <w:rFonts w:ascii="Arial" w:hAnsi="Arial" w:cs="Arial"/>
                <w:lang w:val="fr-CH"/>
              </w:rPr>
              <w:t xml:space="preserve">, </w:t>
            </w:r>
            <w:proofErr w:type="spellStart"/>
            <w:r w:rsidRPr="009E71CB">
              <w:rPr>
                <w:rFonts w:ascii="Arial" w:hAnsi="Arial" w:cs="Arial"/>
                <w:lang w:val="fr-CH"/>
              </w:rPr>
              <w:t>posiziun</w:t>
            </w:r>
            <w:proofErr w:type="spellEnd"/>
            <w:r w:rsidRPr="009E71CB">
              <w:rPr>
                <w:rFonts w:ascii="Arial" w:hAnsi="Arial" w:cs="Arial"/>
                <w:lang w:val="fr-CH"/>
              </w:rPr>
              <w:t xml:space="preserve">, nr. da </w:t>
            </w:r>
            <w:proofErr w:type="spellStart"/>
            <w:r w:rsidRPr="009E71CB">
              <w:rPr>
                <w:rFonts w:ascii="Arial" w:hAnsi="Arial" w:cs="Arial"/>
                <w:lang w:val="fr-CH"/>
              </w:rPr>
              <w:t>condomini</w:t>
            </w:r>
            <w:proofErr w:type="spellEnd"/>
          </w:p>
          <w:p w14:paraId="4CEB4089" w14:textId="77777777" w:rsidR="009E71CB" w:rsidRPr="009E71CB" w:rsidRDefault="009E71CB" w:rsidP="00BB4044">
            <w:pPr>
              <w:spacing w:after="0" w:line="240" w:lineRule="auto"/>
              <w:ind w:right="0"/>
              <w:jc w:val="both"/>
              <w:rPr>
                <w:rFonts w:ascii="Arial" w:hAnsi="Arial" w:cs="Arial"/>
                <w:i/>
              </w:rPr>
            </w:pPr>
            <w:r w:rsidRPr="009E71CB">
              <w:rPr>
                <w:rFonts w:ascii="Arial" w:hAnsi="Arial" w:cs="Arial"/>
                <w:i/>
              </w:rPr>
              <w:t xml:space="preserve">Details zur Wohnung wie z.B. Stockwerk, Lage, </w:t>
            </w:r>
            <w:proofErr w:type="spellStart"/>
            <w:r w:rsidRPr="009E71CB">
              <w:rPr>
                <w:rFonts w:ascii="Arial" w:hAnsi="Arial" w:cs="Arial"/>
                <w:i/>
              </w:rPr>
              <w:t>Stwe</w:t>
            </w:r>
            <w:proofErr w:type="spellEnd"/>
            <w:r w:rsidRPr="009E71CB">
              <w:rPr>
                <w:rFonts w:ascii="Arial" w:hAnsi="Arial" w:cs="Arial"/>
                <w:i/>
              </w:rPr>
              <w:t>-Nr.</w:t>
            </w:r>
          </w:p>
        </w:tc>
        <w:tc>
          <w:tcPr>
            <w:tcW w:w="2464" w:type="dxa"/>
            <w:shd w:val="clear" w:color="auto" w:fill="F2F2F2" w:themeFill="background1" w:themeFillShade="F2"/>
            <w:vAlign w:val="center"/>
          </w:tcPr>
          <w:p w14:paraId="7817A6DA" w14:textId="77777777" w:rsidR="009E71CB" w:rsidRPr="009E71CB" w:rsidRDefault="009E71CB" w:rsidP="00BB4044">
            <w:pPr>
              <w:spacing w:after="0" w:line="240" w:lineRule="auto"/>
              <w:ind w:right="0"/>
              <w:jc w:val="both"/>
              <w:rPr>
                <w:rFonts w:ascii="Arial" w:hAnsi="Arial" w:cs="Arial"/>
              </w:rPr>
            </w:pPr>
            <w:proofErr w:type="spellStart"/>
            <w:r w:rsidRPr="009E71CB">
              <w:rPr>
                <w:rFonts w:ascii="Arial" w:hAnsi="Arial" w:cs="Arial"/>
              </w:rPr>
              <w:t>diember</w:t>
            </w:r>
            <w:proofErr w:type="spellEnd"/>
            <w:r w:rsidRPr="009E71CB">
              <w:rPr>
                <w:rFonts w:ascii="Arial" w:hAnsi="Arial" w:cs="Arial"/>
              </w:rPr>
              <w:t xml:space="preserve"> da </w:t>
            </w:r>
            <w:proofErr w:type="spellStart"/>
            <w:r w:rsidRPr="009E71CB">
              <w:rPr>
                <w:rFonts w:ascii="Arial" w:hAnsi="Arial" w:cs="Arial"/>
              </w:rPr>
              <w:t>combras</w:t>
            </w:r>
            <w:proofErr w:type="spellEnd"/>
          </w:p>
          <w:p w14:paraId="3E68E64B" w14:textId="77777777" w:rsidR="009E71CB" w:rsidRPr="009E71CB" w:rsidRDefault="009E71CB" w:rsidP="00BB4044">
            <w:pPr>
              <w:spacing w:after="0" w:line="240" w:lineRule="auto"/>
              <w:ind w:right="0"/>
              <w:jc w:val="both"/>
              <w:rPr>
                <w:rFonts w:ascii="Arial" w:hAnsi="Arial" w:cs="Arial"/>
                <w:i/>
              </w:rPr>
            </w:pPr>
            <w:r w:rsidRPr="009E71CB">
              <w:rPr>
                <w:rFonts w:ascii="Arial" w:hAnsi="Arial" w:cs="Arial"/>
                <w:i/>
              </w:rPr>
              <w:t>Anzahl Zimmer</w:t>
            </w:r>
          </w:p>
        </w:tc>
      </w:tr>
      <w:tr w:rsidR="009E71CB" w:rsidRPr="009E71CB" w14:paraId="21E5DD62" w14:textId="77777777" w:rsidTr="009E71CB">
        <w:trPr>
          <w:trHeight w:val="850"/>
        </w:trPr>
        <w:tc>
          <w:tcPr>
            <w:tcW w:w="509" w:type="dxa"/>
            <w:shd w:val="clear" w:color="auto" w:fill="F2F2F2" w:themeFill="background1" w:themeFillShade="F2"/>
            <w:vAlign w:val="center"/>
          </w:tcPr>
          <w:p w14:paraId="0F5731D8"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1</w:t>
            </w:r>
          </w:p>
        </w:tc>
        <w:tc>
          <w:tcPr>
            <w:tcW w:w="1896" w:type="dxa"/>
            <w:vAlign w:val="center"/>
          </w:tcPr>
          <w:p w14:paraId="1F1FE6E4"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25E96DE1"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07291B4C"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4F08DBD2" w14:textId="77777777" w:rsidR="009E71CB" w:rsidRPr="009E71CB" w:rsidRDefault="009E71CB" w:rsidP="00BB4044">
            <w:pPr>
              <w:spacing w:after="0" w:line="240" w:lineRule="auto"/>
              <w:ind w:right="0"/>
              <w:jc w:val="both"/>
              <w:rPr>
                <w:rFonts w:ascii="Arial" w:hAnsi="Arial" w:cs="Arial"/>
              </w:rPr>
            </w:pPr>
          </w:p>
        </w:tc>
      </w:tr>
      <w:tr w:rsidR="009E71CB" w:rsidRPr="009E71CB" w14:paraId="7A484CBE" w14:textId="77777777" w:rsidTr="009E71CB">
        <w:trPr>
          <w:trHeight w:val="850"/>
        </w:trPr>
        <w:tc>
          <w:tcPr>
            <w:tcW w:w="509" w:type="dxa"/>
            <w:shd w:val="clear" w:color="auto" w:fill="F2F2F2" w:themeFill="background1" w:themeFillShade="F2"/>
            <w:vAlign w:val="center"/>
          </w:tcPr>
          <w:p w14:paraId="0A6AC721"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2</w:t>
            </w:r>
          </w:p>
        </w:tc>
        <w:tc>
          <w:tcPr>
            <w:tcW w:w="1896" w:type="dxa"/>
            <w:vAlign w:val="center"/>
          </w:tcPr>
          <w:p w14:paraId="3D65FE40"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0CD7BF1C"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4BCB5130"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51F68B3C" w14:textId="77777777" w:rsidR="009E71CB" w:rsidRPr="009E71CB" w:rsidRDefault="009E71CB" w:rsidP="00BB4044">
            <w:pPr>
              <w:spacing w:after="0" w:line="240" w:lineRule="auto"/>
              <w:ind w:right="0"/>
              <w:jc w:val="both"/>
              <w:rPr>
                <w:rFonts w:ascii="Arial" w:hAnsi="Arial" w:cs="Arial"/>
              </w:rPr>
            </w:pPr>
          </w:p>
        </w:tc>
      </w:tr>
      <w:tr w:rsidR="009E71CB" w:rsidRPr="009E71CB" w14:paraId="60858883" w14:textId="77777777" w:rsidTr="009E71CB">
        <w:trPr>
          <w:trHeight w:val="850"/>
        </w:trPr>
        <w:tc>
          <w:tcPr>
            <w:tcW w:w="509" w:type="dxa"/>
            <w:shd w:val="clear" w:color="auto" w:fill="F2F2F2" w:themeFill="background1" w:themeFillShade="F2"/>
            <w:vAlign w:val="center"/>
          </w:tcPr>
          <w:p w14:paraId="42B50DF5"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3</w:t>
            </w:r>
          </w:p>
        </w:tc>
        <w:tc>
          <w:tcPr>
            <w:tcW w:w="1896" w:type="dxa"/>
            <w:vAlign w:val="center"/>
          </w:tcPr>
          <w:p w14:paraId="36E55070"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164BA9C3"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6FBC65D8"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299BFEAA" w14:textId="77777777" w:rsidR="009E71CB" w:rsidRPr="009E71CB" w:rsidRDefault="009E71CB" w:rsidP="00BB4044">
            <w:pPr>
              <w:spacing w:after="0" w:line="240" w:lineRule="auto"/>
              <w:ind w:right="0"/>
              <w:jc w:val="both"/>
              <w:rPr>
                <w:rFonts w:ascii="Arial" w:hAnsi="Arial" w:cs="Arial"/>
              </w:rPr>
            </w:pPr>
          </w:p>
        </w:tc>
      </w:tr>
      <w:tr w:rsidR="009E71CB" w:rsidRPr="009E71CB" w14:paraId="42F9852C" w14:textId="77777777" w:rsidTr="009E71CB">
        <w:trPr>
          <w:trHeight w:val="850"/>
        </w:trPr>
        <w:tc>
          <w:tcPr>
            <w:tcW w:w="509" w:type="dxa"/>
            <w:shd w:val="clear" w:color="auto" w:fill="F2F2F2" w:themeFill="background1" w:themeFillShade="F2"/>
            <w:vAlign w:val="center"/>
          </w:tcPr>
          <w:p w14:paraId="7DD2F1BD"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4</w:t>
            </w:r>
          </w:p>
        </w:tc>
        <w:tc>
          <w:tcPr>
            <w:tcW w:w="1896" w:type="dxa"/>
            <w:vAlign w:val="center"/>
          </w:tcPr>
          <w:p w14:paraId="2090CBEF"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6DEC556E"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1E96535A"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080856E0" w14:textId="77777777" w:rsidR="009E71CB" w:rsidRPr="009E71CB" w:rsidRDefault="009E71CB" w:rsidP="00BB4044">
            <w:pPr>
              <w:spacing w:after="0" w:line="240" w:lineRule="auto"/>
              <w:ind w:right="0"/>
              <w:jc w:val="both"/>
              <w:rPr>
                <w:rFonts w:ascii="Arial" w:hAnsi="Arial" w:cs="Arial"/>
              </w:rPr>
            </w:pPr>
          </w:p>
        </w:tc>
      </w:tr>
      <w:tr w:rsidR="009E71CB" w:rsidRPr="009E71CB" w14:paraId="0B473454" w14:textId="77777777" w:rsidTr="009E71CB">
        <w:trPr>
          <w:trHeight w:val="850"/>
        </w:trPr>
        <w:tc>
          <w:tcPr>
            <w:tcW w:w="509" w:type="dxa"/>
            <w:shd w:val="clear" w:color="auto" w:fill="F2F2F2" w:themeFill="background1" w:themeFillShade="F2"/>
            <w:vAlign w:val="center"/>
          </w:tcPr>
          <w:p w14:paraId="7976D2DB"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5</w:t>
            </w:r>
          </w:p>
        </w:tc>
        <w:tc>
          <w:tcPr>
            <w:tcW w:w="1896" w:type="dxa"/>
            <w:vAlign w:val="center"/>
          </w:tcPr>
          <w:p w14:paraId="5E840EA6"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0B32D026"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3767ED1D"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29004AED" w14:textId="77777777" w:rsidR="009E71CB" w:rsidRPr="009E71CB" w:rsidRDefault="009E71CB" w:rsidP="00BB4044">
            <w:pPr>
              <w:spacing w:after="0" w:line="240" w:lineRule="auto"/>
              <w:ind w:right="0"/>
              <w:jc w:val="both"/>
              <w:rPr>
                <w:rFonts w:ascii="Arial" w:hAnsi="Arial" w:cs="Arial"/>
              </w:rPr>
            </w:pPr>
          </w:p>
        </w:tc>
      </w:tr>
      <w:tr w:rsidR="009E71CB" w:rsidRPr="009E71CB" w14:paraId="1BDAEED2" w14:textId="77777777" w:rsidTr="009E71CB">
        <w:trPr>
          <w:trHeight w:val="850"/>
        </w:trPr>
        <w:tc>
          <w:tcPr>
            <w:tcW w:w="509" w:type="dxa"/>
            <w:shd w:val="clear" w:color="auto" w:fill="F2F2F2" w:themeFill="background1" w:themeFillShade="F2"/>
            <w:vAlign w:val="center"/>
          </w:tcPr>
          <w:p w14:paraId="45AF1FE8"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6</w:t>
            </w:r>
          </w:p>
        </w:tc>
        <w:tc>
          <w:tcPr>
            <w:tcW w:w="1896" w:type="dxa"/>
            <w:vAlign w:val="center"/>
          </w:tcPr>
          <w:p w14:paraId="6A67D342"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2C206BDC"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72D6AB70"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307BE3B2" w14:textId="77777777" w:rsidR="009E71CB" w:rsidRPr="009E71CB" w:rsidRDefault="009E71CB" w:rsidP="00BB4044">
            <w:pPr>
              <w:spacing w:after="0" w:line="240" w:lineRule="auto"/>
              <w:ind w:right="0"/>
              <w:jc w:val="both"/>
              <w:rPr>
                <w:rFonts w:ascii="Arial" w:hAnsi="Arial" w:cs="Arial"/>
              </w:rPr>
            </w:pPr>
          </w:p>
        </w:tc>
      </w:tr>
      <w:tr w:rsidR="009E71CB" w:rsidRPr="009E71CB" w14:paraId="16535B85" w14:textId="77777777" w:rsidTr="009E71CB">
        <w:trPr>
          <w:trHeight w:val="850"/>
        </w:trPr>
        <w:tc>
          <w:tcPr>
            <w:tcW w:w="509" w:type="dxa"/>
            <w:shd w:val="clear" w:color="auto" w:fill="F2F2F2" w:themeFill="background1" w:themeFillShade="F2"/>
            <w:vAlign w:val="center"/>
          </w:tcPr>
          <w:p w14:paraId="3908A8E2"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7</w:t>
            </w:r>
          </w:p>
        </w:tc>
        <w:tc>
          <w:tcPr>
            <w:tcW w:w="1896" w:type="dxa"/>
            <w:vAlign w:val="center"/>
          </w:tcPr>
          <w:p w14:paraId="1C43C197"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6E668F60"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6F9747B0"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19A627D8" w14:textId="77777777" w:rsidR="009E71CB" w:rsidRPr="009E71CB" w:rsidRDefault="009E71CB" w:rsidP="00BB4044">
            <w:pPr>
              <w:spacing w:after="0" w:line="240" w:lineRule="auto"/>
              <w:ind w:right="0"/>
              <w:jc w:val="both"/>
              <w:rPr>
                <w:rFonts w:ascii="Arial" w:hAnsi="Arial" w:cs="Arial"/>
              </w:rPr>
            </w:pPr>
          </w:p>
        </w:tc>
      </w:tr>
      <w:tr w:rsidR="009E71CB" w:rsidRPr="009E71CB" w14:paraId="2644DAE6" w14:textId="77777777" w:rsidTr="009E71CB">
        <w:trPr>
          <w:trHeight w:val="850"/>
        </w:trPr>
        <w:tc>
          <w:tcPr>
            <w:tcW w:w="509" w:type="dxa"/>
            <w:shd w:val="clear" w:color="auto" w:fill="F2F2F2" w:themeFill="background1" w:themeFillShade="F2"/>
            <w:vAlign w:val="center"/>
          </w:tcPr>
          <w:p w14:paraId="16EAACD3" w14:textId="77777777" w:rsidR="009E71CB" w:rsidRPr="009E71CB" w:rsidRDefault="009E71CB" w:rsidP="00BB4044">
            <w:pPr>
              <w:spacing w:after="0" w:line="240" w:lineRule="auto"/>
              <w:ind w:right="0"/>
              <w:jc w:val="both"/>
              <w:rPr>
                <w:rFonts w:ascii="Arial" w:hAnsi="Arial" w:cs="Arial"/>
              </w:rPr>
            </w:pPr>
            <w:r w:rsidRPr="009E71CB">
              <w:rPr>
                <w:rFonts w:ascii="Arial" w:hAnsi="Arial" w:cs="Arial"/>
              </w:rPr>
              <w:t>8</w:t>
            </w:r>
          </w:p>
        </w:tc>
        <w:tc>
          <w:tcPr>
            <w:tcW w:w="1896" w:type="dxa"/>
            <w:vAlign w:val="center"/>
          </w:tcPr>
          <w:p w14:paraId="43F4D446" w14:textId="77777777" w:rsidR="009E71CB" w:rsidRPr="009E71CB" w:rsidRDefault="009E71CB" w:rsidP="00BB4044">
            <w:pPr>
              <w:spacing w:after="0" w:line="240" w:lineRule="auto"/>
              <w:ind w:right="0"/>
              <w:jc w:val="both"/>
              <w:rPr>
                <w:rFonts w:ascii="Arial" w:hAnsi="Arial" w:cs="Arial"/>
              </w:rPr>
            </w:pPr>
          </w:p>
        </w:tc>
        <w:tc>
          <w:tcPr>
            <w:tcW w:w="1701" w:type="dxa"/>
            <w:vAlign w:val="center"/>
          </w:tcPr>
          <w:p w14:paraId="22804F0F" w14:textId="77777777" w:rsidR="009E71CB" w:rsidRPr="009E71CB" w:rsidRDefault="009E71CB" w:rsidP="00BB4044">
            <w:pPr>
              <w:spacing w:after="0" w:line="240" w:lineRule="auto"/>
              <w:ind w:right="0"/>
              <w:jc w:val="both"/>
              <w:rPr>
                <w:rFonts w:ascii="Arial" w:hAnsi="Arial" w:cs="Arial"/>
              </w:rPr>
            </w:pPr>
          </w:p>
        </w:tc>
        <w:tc>
          <w:tcPr>
            <w:tcW w:w="3773" w:type="dxa"/>
            <w:vAlign w:val="center"/>
          </w:tcPr>
          <w:p w14:paraId="2F65ACD2" w14:textId="77777777" w:rsidR="009E71CB" w:rsidRPr="009E71CB" w:rsidRDefault="009E71CB" w:rsidP="00BB4044">
            <w:pPr>
              <w:spacing w:after="0" w:line="240" w:lineRule="auto"/>
              <w:ind w:right="0"/>
              <w:jc w:val="both"/>
              <w:rPr>
                <w:rFonts w:ascii="Arial" w:hAnsi="Arial" w:cs="Arial"/>
              </w:rPr>
            </w:pPr>
          </w:p>
        </w:tc>
        <w:tc>
          <w:tcPr>
            <w:tcW w:w="2464" w:type="dxa"/>
            <w:vAlign w:val="center"/>
          </w:tcPr>
          <w:p w14:paraId="6AA3BADF" w14:textId="77777777" w:rsidR="009E71CB" w:rsidRPr="009E71CB" w:rsidRDefault="009E71CB" w:rsidP="00BB4044">
            <w:pPr>
              <w:spacing w:after="0" w:line="240" w:lineRule="auto"/>
              <w:ind w:right="0"/>
              <w:jc w:val="both"/>
              <w:rPr>
                <w:rFonts w:ascii="Arial" w:hAnsi="Arial" w:cs="Arial"/>
              </w:rPr>
            </w:pPr>
          </w:p>
        </w:tc>
      </w:tr>
    </w:tbl>
    <w:p w14:paraId="4255BC76" w14:textId="77777777" w:rsidR="009E71CB" w:rsidRDefault="009E71CB" w:rsidP="00BB4044">
      <w:pPr>
        <w:spacing w:after="0" w:line="240" w:lineRule="auto"/>
        <w:jc w:val="both"/>
        <w:rPr>
          <w:rFonts w:ascii="Arial" w:hAnsi="Arial" w:cs="Arial"/>
          <w:b/>
          <w:lang w:val="de-CH"/>
        </w:rPr>
      </w:pPr>
    </w:p>
    <w:p w14:paraId="3A8E73E2" w14:textId="356016C1" w:rsidR="009E71CB" w:rsidRPr="009E71CB" w:rsidRDefault="009E71CB" w:rsidP="00BB4044">
      <w:pPr>
        <w:spacing w:after="0" w:line="240" w:lineRule="auto"/>
        <w:jc w:val="both"/>
        <w:rPr>
          <w:rFonts w:ascii="Arial" w:hAnsi="Arial" w:cs="Arial"/>
          <w:b/>
          <w:lang w:val="de-CH"/>
        </w:rPr>
      </w:pPr>
      <w:r w:rsidRPr="009E71CB">
        <w:rPr>
          <w:rFonts w:ascii="Arial" w:hAnsi="Arial" w:cs="Arial"/>
          <w:b/>
          <w:lang w:val="de-CH"/>
        </w:rPr>
        <w:lastRenderedPageBreak/>
        <w:t>Auszug aus der Wegleitung für durchführende Stellen (Gemeinde, Kantone)</w:t>
      </w:r>
    </w:p>
    <w:p w14:paraId="06008623" w14:textId="77777777" w:rsidR="009E71CB" w:rsidRPr="009E71CB" w:rsidRDefault="009E71CB" w:rsidP="00BB4044">
      <w:pPr>
        <w:spacing w:after="0" w:line="240" w:lineRule="auto"/>
        <w:jc w:val="both"/>
        <w:rPr>
          <w:rFonts w:ascii="Arial" w:hAnsi="Arial" w:cs="Arial"/>
          <w:b/>
          <w:lang w:val="de-CH"/>
        </w:rPr>
      </w:pPr>
      <w:r w:rsidRPr="009E71CB">
        <w:rPr>
          <w:rFonts w:ascii="Arial" w:hAnsi="Arial" w:cs="Arial"/>
          <w:b/>
          <w:lang w:val="de-CH"/>
        </w:rPr>
        <w:t>(Schweizerische Eidgenossenschaft, Eidgenössisches Departement des Inneren EDI, Bundesamt für Statistik BFS)</w:t>
      </w:r>
    </w:p>
    <w:p w14:paraId="5D26A8CE" w14:textId="77777777" w:rsidR="009E71CB" w:rsidRPr="009E71CB" w:rsidRDefault="009E71CB" w:rsidP="00BB4044">
      <w:pPr>
        <w:spacing w:after="0" w:line="240" w:lineRule="auto"/>
        <w:jc w:val="both"/>
        <w:rPr>
          <w:rFonts w:ascii="Arial" w:hAnsi="Arial" w:cs="Arial"/>
          <w:lang w:val="de-CH"/>
        </w:rPr>
      </w:pPr>
    </w:p>
    <w:p w14:paraId="2F26DA9A" w14:textId="77777777" w:rsidR="009E71CB" w:rsidRPr="009E71CB" w:rsidRDefault="009E71CB" w:rsidP="00BB4044">
      <w:pPr>
        <w:spacing w:after="0" w:line="240" w:lineRule="auto"/>
        <w:jc w:val="both"/>
        <w:rPr>
          <w:rFonts w:ascii="Arial" w:hAnsi="Arial" w:cs="Arial"/>
          <w:b/>
        </w:rPr>
      </w:pPr>
      <w:r w:rsidRPr="009E71CB">
        <w:rPr>
          <w:rFonts w:ascii="Arial" w:hAnsi="Arial" w:cs="Arial"/>
          <w:b/>
        </w:rPr>
        <w:t xml:space="preserve">1. Wozu dient die jährliche Zählung </w:t>
      </w:r>
      <w:proofErr w:type="gramStart"/>
      <w:r w:rsidRPr="009E71CB">
        <w:rPr>
          <w:rFonts w:ascii="Arial" w:hAnsi="Arial" w:cs="Arial"/>
          <w:b/>
        </w:rPr>
        <w:t>leer stehender</w:t>
      </w:r>
      <w:proofErr w:type="gramEnd"/>
      <w:r w:rsidRPr="009E71CB">
        <w:rPr>
          <w:rFonts w:ascii="Arial" w:hAnsi="Arial" w:cs="Arial"/>
          <w:b/>
        </w:rPr>
        <w:t xml:space="preserve"> Wohnungen?</w:t>
      </w:r>
    </w:p>
    <w:p w14:paraId="009D11C7" w14:textId="77777777" w:rsidR="009E71CB" w:rsidRPr="009E71CB" w:rsidRDefault="009E71CB" w:rsidP="00BB4044">
      <w:pPr>
        <w:spacing w:after="0" w:line="240" w:lineRule="auto"/>
        <w:jc w:val="both"/>
        <w:rPr>
          <w:rFonts w:ascii="Arial" w:hAnsi="Arial" w:cs="Arial"/>
        </w:rPr>
      </w:pPr>
      <w:r w:rsidRPr="009E71CB">
        <w:rPr>
          <w:rFonts w:ascii="Arial" w:hAnsi="Arial" w:cs="Arial"/>
        </w:rPr>
        <w:t xml:space="preserve">Leerwohnungen widerspiegeln die Situation auf dem Wohnungs- und Liegenschaftsmarkt. Sie sind ein wichtiger Indikator der Konjunkturlage. Die Erhebung stützt sich auf die Verordnung über die Durchführung von statistischen Erhebungen des Bundes vom 30. Juni 1993. Sowohl auf Bundesebene als auch auf Ebene zahlreicher Kantone und Gemeinden wird auf den Leerwohnungsbestand abgestellt, wenn es um die Festsetzung von </w:t>
      </w:r>
      <w:proofErr w:type="spellStart"/>
      <w:r w:rsidRPr="009E71CB">
        <w:rPr>
          <w:rFonts w:ascii="Arial" w:hAnsi="Arial" w:cs="Arial"/>
        </w:rPr>
        <w:t>Massnahmen</w:t>
      </w:r>
      <w:proofErr w:type="spellEnd"/>
      <w:r w:rsidRPr="009E71CB">
        <w:rPr>
          <w:rFonts w:ascii="Arial" w:hAnsi="Arial" w:cs="Arial"/>
        </w:rPr>
        <w:t xml:space="preserve"> der Wohnbauförderung und der Sozialpolitik geht. Beispiele: Bereitstellung von Krediten zur Wohnbauförderung oder Unterstellung einzelner Gemeinden unter Gesetze zur Erhaltung von Wohnraum.</w:t>
      </w:r>
    </w:p>
    <w:p w14:paraId="24BFABE1" w14:textId="77777777" w:rsidR="009E71CB" w:rsidRPr="009E71CB" w:rsidRDefault="009E71CB" w:rsidP="00BB4044">
      <w:pPr>
        <w:spacing w:after="0" w:line="240" w:lineRule="auto"/>
        <w:jc w:val="both"/>
        <w:rPr>
          <w:rFonts w:ascii="Arial" w:hAnsi="Arial" w:cs="Arial"/>
        </w:rPr>
      </w:pPr>
    </w:p>
    <w:p w14:paraId="68318D23" w14:textId="77777777" w:rsidR="009E71CB" w:rsidRPr="009E71CB" w:rsidRDefault="009E71CB" w:rsidP="00BB4044">
      <w:pPr>
        <w:spacing w:after="0" w:line="240" w:lineRule="auto"/>
        <w:jc w:val="both"/>
        <w:rPr>
          <w:rFonts w:ascii="Arial" w:hAnsi="Arial" w:cs="Arial"/>
          <w:b/>
        </w:rPr>
      </w:pPr>
      <w:r w:rsidRPr="009E71CB">
        <w:rPr>
          <w:rFonts w:ascii="Arial" w:hAnsi="Arial" w:cs="Arial"/>
          <w:b/>
        </w:rPr>
        <w:t>5. Definition Wohnung:</w:t>
      </w:r>
    </w:p>
    <w:p w14:paraId="5000581C" w14:textId="77777777" w:rsidR="009E71CB" w:rsidRPr="009E71CB" w:rsidRDefault="009E71CB" w:rsidP="00BB4044">
      <w:pPr>
        <w:spacing w:after="0" w:line="240" w:lineRule="auto"/>
        <w:jc w:val="both"/>
        <w:rPr>
          <w:rFonts w:ascii="Arial" w:hAnsi="Arial" w:cs="Arial"/>
        </w:rPr>
      </w:pPr>
      <w:r w:rsidRPr="009E71CB">
        <w:rPr>
          <w:rFonts w:ascii="Arial" w:hAnsi="Arial" w:cs="Arial"/>
        </w:rPr>
        <w:t xml:space="preserve">Unter Wohnung ist die Gesamtheit der Räume zu verstehen, die eine bauliche Einheit bilden und einen eigenen Zugang entweder von </w:t>
      </w:r>
      <w:proofErr w:type="spellStart"/>
      <w:r w:rsidRPr="009E71CB">
        <w:rPr>
          <w:rFonts w:ascii="Arial" w:hAnsi="Arial" w:cs="Arial"/>
        </w:rPr>
        <w:t>aussen</w:t>
      </w:r>
      <w:proofErr w:type="spellEnd"/>
      <w:r w:rsidRPr="009E71CB">
        <w:rPr>
          <w:rFonts w:ascii="Arial" w:hAnsi="Arial" w:cs="Arial"/>
        </w:rPr>
        <w:t xml:space="preserve"> oder von einem gemeinsamen Bereich innerhalb des Gebäudes (Treppenhaus) haben. Eine Wohnung im Sinne der Statistik verfügt über eine Kocheinrichtung (Küche oder Kochnische). Ein Einfamilienhaus besteht aus einer Wohnung; Einfamilienhäuser mit Einliegerwohnungen gelten als Mehrfamilienhäuser.</w:t>
      </w:r>
    </w:p>
    <w:p w14:paraId="38410AFB" w14:textId="77777777" w:rsidR="009E71CB" w:rsidRPr="009E71CB" w:rsidRDefault="009E71CB" w:rsidP="00BB4044">
      <w:pPr>
        <w:spacing w:after="0" w:line="240" w:lineRule="auto"/>
        <w:jc w:val="both"/>
        <w:rPr>
          <w:rFonts w:ascii="Arial" w:hAnsi="Arial" w:cs="Arial"/>
        </w:rPr>
      </w:pPr>
      <w:r w:rsidRPr="009E71CB">
        <w:rPr>
          <w:rFonts w:ascii="Arial" w:hAnsi="Arial" w:cs="Arial"/>
        </w:rPr>
        <w:t>Mansarden und separate Zimmer ohne eigene Küche oder Kochnische sowie Notunterkünfte in Baracken gelten nicht als Wohnung.</w:t>
      </w:r>
    </w:p>
    <w:p w14:paraId="324F0CBC" w14:textId="77777777" w:rsidR="009E71CB" w:rsidRPr="009E71CB" w:rsidRDefault="009E71CB" w:rsidP="00BB4044">
      <w:pPr>
        <w:spacing w:after="0" w:line="240" w:lineRule="auto"/>
        <w:jc w:val="both"/>
        <w:rPr>
          <w:rFonts w:ascii="Arial" w:hAnsi="Arial" w:cs="Arial"/>
        </w:rPr>
      </w:pPr>
    </w:p>
    <w:p w14:paraId="1DA86210" w14:textId="77777777" w:rsidR="009E71CB" w:rsidRPr="009E71CB" w:rsidRDefault="009E71CB" w:rsidP="00BB4044">
      <w:pPr>
        <w:spacing w:after="0" w:line="240" w:lineRule="auto"/>
        <w:jc w:val="both"/>
        <w:rPr>
          <w:rFonts w:ascii="Arial" w:hAnsi="Arial" w:cs="Arial"/>
          <w:b/>
        </w:rPr>
      </w:pPr>
      <w:r w:rsidRPr="009E71CB">
        <w:rPr>
          <w:rFonts w:ascii="Arial" w:hAnsi="Arial" w:cs="Arial"/>
          <w:b/>
        </w:rPr>
        <w:t>6. Zu erfassen sind:</w:t>
      </w:r>
    </w:p>
    <w:p w14:paraId="5FC6CA84" w14:textId="77777777" w:rsidR="009E71CB" w:rsidRPr="009E71CB" w:rsidRDefault="009E71CB" w:rsidP="00BB4044">
      <w:pPr>
        <w:spacing w:after="0" w:line="240" w:lineRule="auto"/>
        <w:jc w:val="both"/>
        <w:rPr>
          <w:rFonts w:ascii="Arial" w:hAnsi="Arial" w:cs="Arial"/>
        </w:rPr>
      </w:pPr>
      <w:r w:rsidRPr="009E71CB">
        <w:rPr>
          <w:rFonts w:ascii="Arial" w:hAnsi="Arial" w:cs="Arial"/>
        </w:rPr>
        <w:t>Wohnungen und Einfamilienhäuser, die am Stichtag (1. Juni) folgende Bedingungen erfüllen:</w:t>
      </w:r>
    </w:p>
    <w:p w14:paraId="68540776" w14:textId="77777777" w:rsidR="009E71CB" w:rsidRPr="009E71CB" w:rsidRDefault="009E71CB" w:rsidP="00BB4044">
      <w:pPr>
        <w:spacing w:after="0" w:line="240" w:lineRule="auto"/>
        <w:jc w:val="both"/>
        <w:rPr>
          <w:rFonts w:ascii="Arial" w:hAnsi="Arial" w:cs="Arial"/>
        </w:rPr>
      </w:pPr>
    </w:p>
    <w:p w14:paraId="7AAF2E14" w14:textId="77777777" w:rsidR="009E71CB" w:rsidRPr="009E71CB" w:rsidRDefault="009E71CB" w:rsidP="00BB4044">
      <w:pPr>
        <w:numPr>
          <w:ilvl w:val="0"/>
          <w:numId w:val="3"/>
        </w:numPr>
        <w:spacing w:after="0" w:line="240" w:lineRule="auto"/>
        <w:jc w:val="both"/>
        <w:rPr>
          <w:rFonts w:ascii="Arial" w:hAnsi="Arial" w:cs="Arial"/>
        </w:rPr>
      </w:pPr>
      <w:r w:rsidRPr="009E71CB">
        <w:rPr>
          <w:rFonts w:ascii="Arial" w:hAnsi="Arial" w:cs="Arial"/>
        </w:rPr>
        <w:t>unbesetzt aber bewohnbar</w:t>
      </w:r>
    </w:p>
    <w:p w14:paraId="2D87AAE8" w14:textId="77777777" w:rsidR="009E71CB" w:rsidRPr="009E71CB" w:rsidRDefault="009E71CB" w:rsidP="00BB4044">
      <w:pPr>
        <w:spacing w:after="0" w:line="240" w:lineRule="auto"/>
        <w:jc w:val="both"/>
        <w:rPr>
          <w:rFonts w:ascii="Arial" w:hAnsi="Arial" w:cs="Arial"/>
        </w:rPr>
      </w:pPr>
      <w:r w:rsidRPr="009E71CB">
        <w:rPr>
          <w:rFonts w:ascii="Arial" w:hAnsi="Arial" w:cs="Arial"/>
        </w:rPr>
        <w:t>und</w:t>
      </w:r>
    </w:p>
    <w:p w14:paraId="48B440A6" w14:textId="77777777" w:rsidR="009E71CB" w:rsidRPr="009E71CB" w:rsidRDefault="009E71CB" w:rsidP="00BB4044">
      <w:pPr>
        <w:numPr>
          <w:ilvl w:val="0"/>
          <w:numId w:val="3"/>
        </w:numPr>
        <w:spacing w:after="0" w:line="240" w:lineRule="auto"/>
        <w:jc w:val="both"/>
        <w:rPr>
          <w:rFonts w:ascii="Arial" w:hAnsi="Arial" w:cs="Arial"/>
        </w:rPr>
      </w:pPr>
      <w:r w:rsidRPr="009E71CB">
        <w:rPr>
          <w:rFonts w:ascii="Arial" w:hAnsi="Arial" w:cs="Arial"/>
        </w:rPr>
        <w:t>zur dauernden Miete von mindestens drei Monaten oder zum Kauf angeboten.</w:t>
      </w:r>
    </w:p>
    <w:p w14:paraId="46210D40" w14:textId="77777777" w:rsidR="009E71CB" w:rsidRPr="009E71CB" w:rsidRDefault="009E71CB" w:rsidP="00BB4044">
      <w:pPr>
        <w:spacing w:after="0" w:line="240" w:lineRule="auto"/>
        <w:jc w:val="both"/>
        <w:rPr>
          <w:rFonts w:ascii="Arial" w:hAnsi="Arial" w:cs="Arial"/>
        </w:rPr>
      </w:pPr>
    </w:p>
    <w:p w14:paraId="7D062E22" w14:textId="77777777" w:rsidR="009E71CB" w:rsidRPr="009E71CB" w:rsidRDefault="009E71CB" w:rsidP="00BB4044">
      <w:pPr>
        <w:spacing w:after="0" w:line="240" w:lineRule="auto"/>
        <w:jc w:val="both"/>
        <w:rPr>
          <w:rFonts w:ascii="Arial" w:hAnsi="Arial" w:cs="Arial"/>
        </w:rPr>
      </w:pPr>
      <w:r w:rsidRPr="009E71CB">
        <w:rPr>
          <w:rFonts w:ascii="Arial" w:hAnsi="Arial" w:cs="Arial"/>
        </w:rPr>
        <w:t>Mitzuzählen sind Ferien- oder Zweitwohnungen bzw. -häuser, sofern sie zur Dauermiete von mindestens drei Monaten oder zum Verkauf ausgeschrieben sind.</w:t>
      </w:r>
    </w:p>
    <w:p w14:paraId="7124BF0B" w14:textId="77777777" w:rsidR="009E71CB" w:rsidRPr="009E71CB" w:rsidRDefault="009E71CB" w:rsidP="00BB4044">
      <w:pPr>
        <w:spacing w:after="0" w:line="240" w:lineRule="auto"/>
        <w:jc w:val="both"/>
        <w:rPr>
          <w:rFonts w:ascii="Arial" w:hAnsi="Arial" w:cs="Arial"/>
        </w:rPr>
      </w:pPr>
    </w:p>
    <w:p w14:paraId="29C1EA08" w14:textId="77777777" w:rsidR="009E71CB" w:rsidRPr="009E71CB" w:rsidRDefault="009E71CB" w:rsidP="00BB4044">
      <w:pPr>
        <w:spacing w:after="0" w:line="240" w:lineRule="auto"/>
        <w:jc w:val="both"/>
        <w:rPr>
          <w:rFonts w:ascii="Arial" w:hAnsi="Arial" w:cs="Arial"/>
          <w:b/>
        </w:rPr>
      </w:pPr>
      <w:r w:rsidRPr="009E71CB">
        <w:rPr>
          <w:rFonts w:ascii="Arial" w:hAnsi="Arial" w:cs="Arial"/>
          <w:b/>
        </w:rPr>
        <w:t>7. Nicht zu erfassen sind:</w:t>
      </w:r>
    </w:p>
    <w:p w14:paraId="0F3BF114" w14:textId="77777777" w:rsidR="009E71CB" w:rsidRPr="009E71CB" w:rsidRDefault="009E71CB" w:rsidP="00BB4044">
      <w:pPr>
        <w:spacing w:after="0" w:line="240" w:lineRule="auto"/>
        <w:jc w:val="both"/>
        <w:rPr>
          <w:rFonts w:ascii="Arial" w:hAnsi="Arial" w:cs="Arial"/>
        </w:rPr>
      </w:pPr>
      <w:r w:rsidRPr="009E71CB">
        <w:rPr>
          <w:rFonts w:ascii="Arial" w:hAnsi="Arial" w:cs="Arial"/>
        </w:rPr>
        <w:t>Wohnungen und Einfamilienhäuser, die am Stichtag (1. Juni):</w:t>
      </w:r>
    </w:p>
    <w:p w14:paraId="099C3A46" w14:textId="77777777" w:rsidR="009E71CB" w:rsidRPr="009E71CB" w:rsidRDefault="009E71CB" w:rsidP="00BB4044">
      <w:pPr>
        <w:spacing w:after="0" w:line="240" w:lineRule="auto"/>
        <w:jc w:val="both"/>
        <w:rPr>
          <w:rFonts w:ascii="Arial" w:hAnsi="Arial" w:cs="Arial"/>
        </w:rPr>
      </w:pPr>
    </w:p>
    <w:p w14:paraId="49745723"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unbesetzt, bereits vermietet oder verkauft sind</w:t>
      </w:r>
    </w:p>
    <w:p w14:paraId="0F3FAD0A"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weder zum Verkauf, noch zur Vermietung vorgesehen sind (aufgrund zukünftigen Eigenbedarfs, offener Fragen bei Nachlässen usw.)</w:t>
      </w:r>
    </w:p>
    <w:p w14:paraId="18DE0B83"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nicht für Wohnzwecke angeboten werden (Büros, Arztpraxen usw.)</w:t>
      </w:r>
    </w:p>
    <w:p w14:paraId="196C60E2"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einem beschränkten Personenkreis vorbehalten sind (Dienstwohnungen, Pfarrhäuser usw.)</w:t>
      </w:r>
    </w:p>
    <w:p w14:paraId="6DCD6BBB"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aus bau-, sanitätspolizeilichen oder richterlichen Gründen gesperrt sind</w:t>
      </w:r>
    </w:p>
    <w:p w14:paraId="7CAAD686" w14:textId="77777777" w:rsidR="009E71CB" w:rsidRPr="009E71CB" w:rsidRDefault="009E71CB" w:rsidP="00BB4044">
      <w:pPr>
        <w:numPr>
          <w:ilvl w:val="0"/>
          <w:numId w:val="2"/>
        </w:numPr>
        <w:spacing w:after="0" w:line="240" w:lineRule="auto"/>
        <w:jc w:val="both"/>
        <w:rPr>
          <w:rFonts w:ascii="Arial" w:hAnsi="Arial" w:cs="Arial"/>
        </w:rPr>
      </w:pPr>
      <w:r w:rsidRPr="009E71CB">
        <w:rPr>
          <w:rFonts w:ascii="Arial" w:hAnsi="Arial" w:cs="Arial"/>
        </w:rPr>
        <w:t>in der Regel für weniger als drei Monate vermietet werden (Ferienwohnungen/-häuser, möblierte Wohnungen usw.)</w:t>
      </w:r>
    </w:p>
    <w:p w14:paraId="40F4BA9B" w14:textId="77777777" w:rsidR="009E71CB" w:rsidRPr="009E71CB" w:rsidRDefault="009E71CB" w:rsidP="009E71CB">
      <w:pPr>
        <w:spacing w:after="0" w:line="240" w:lineRule="auto"/>
        <w:rPr>
          <w:rFonts w:ascii="Arial" w:hAnsi="Arial" w:cs="Arial"/>
        </w:rPr>
      </w:pPr>
    </w:p>
    <w:p w14:paraId="07A7A3C1" w14:textId="77777777" w:rsidR="009E71CB" w:rsidRPr="009E71CB" w:rsidRDefault="009E71CB" w:rsidP="009E71CB">
      <w:pPr>
        <w:spacing w:after="0" w:line="240" w:lineRule="auto"/>
        <w:rPr>
          <w:rFonts w:ascii="Arial" w:hAnsi="Arial" w:cs="Arial"/>
        </w:rPr>
      </w:pPr>
    </w:p>
    <w:p w14:paraId="4541D59D" w14:textId="5F23C8EE" w:rsidR="009E71CB" w:rsidRPr="009E71CB" w:rsidRDefault="00BB4044" w:rsidP="00BB4044">
      <w:pPr>
        <w:tabs>
          <w:tab w:val="right" w:pos="9638"/>
        </w:tabs>
        <w:spacing w:after="0" w:line="240"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proofErr w:type="spellStart"/>
      <w:r w:rsidR="009E71CB" w:rsidRPr="009E71CB">
        <w:rPr>
          <w:rFonts w:ascii="Arial" w:hAnsi="Arial" w:cs="Arial"/>
          <w:i/>
          <w:iCs/>
        </w:rPr>
        <w:t>Administraziun</w:t>
      </w:r>
      <w:proofErr w:type="spellEnd"/>
      <w:r w:rsidR="009E71CB" w:rsidRPr="009E71CB">
        <w:rPr>
          <w:rFonts w:ascii="Arial" w:hAnsi="Arial" w:cs="Arial"/>
          <w:i/>
          <w:iCs/>
        </w:rPr>
        <w:t xml:space="preserve"> </w:t>
      </w:r>
      <w:proofErr w:type="spellStart"/>
      <w:r w:rsidR="009E71CB" w:rsidRPr="009E71CB">
        <w:rPr>
          <w:rFonts w:ascii="Arial" w:hAnsi="Arial" w:cs="Arial"/>
          <w:i/>
          <w:iCs/>
        </w:rPr>
        <w:t>communala</w:t>
      </w:r>
      <w:proofErr w:type="spellEnd"/>
      <w:r w:rsidR="009E71CB" w:rsidRPr="009E71CB">
        <w:rPr>
          <w:rFonts w:ascii="Arial" w:hAnsi="Arial" w:cs="Arial"/>
          <w:i/>
          <w:iCs/>
        </w:rPr>
        <w:t xml:space="preserve"> Tujetsch</w:t>
      </w:r>
    </w:p>
    <w:p w14:paraId="2E77773F" w14:textId="77777777" w:rsidR="00580CF4" w:rsidRPr="000C1DDB" w:rsidRDefault="00580CF4" w:rsidP="000C1DDB">
      <w:pPr>
        <w:spacing w:after="0" w:line="240" w:lineRule="auto"/>
        <w:rPr>
          <w:rFonts w:ascii="Arial" w:hAnsi="Arial" w:cs="Arial"/>
          <w:lang w:val="en-US"/>
        </w:rPr>
      </w:pPr>
    </w:p>
    <w:p w14:paraId="0FB63C1D" w14:textId="77777777" w:rsidR="002213EB" w:rsidRPr="000C1DDB" w:rsidRDefault="002213EB" w:rsidP="000C1DDB">
      <w:pPr>
        <w:spacing w:after="0" w:line="240" w:lineRule="auto"/>
        <w:rPr>
          <w:rFonts w:ascii="Arial" w:hAnsi="Arial" w:cs="Arial"/>
          <w:lang w:val="en-US"/>
        </w:rPr>
      </w:pPr>
    </w:p>
    <w:sectPr w:rsidR="002213EB" w:rsidRPr="000C1DDB" w:rsidSect="002213EB">
      <w:headerReference w:type="default" r:id="rId9"/>
      <w:footerReference w:type="default" r:id="rId10"/>
      <w:headerReference w:type="first" r:id="rId11"/>
      <w:pgSz w:w="11906" w:h="16838"/>
      <w:pgMar w:top="1418"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7708" w14:textId="77777777" w:rsidR="00A84EA2" w:rsidRDefault="00A84EA2" w:rsidP="00154AE9">
      <w:pPr>
        <w:spacing w:after="0" w:line="240" w:lineRule="auto"/>
      </w:pPr>
      <w:r>
        <w:separator/>
      </w:r>
    </w:p>
  </w:endnote>
  <w:endnote w:type="continuationSeparator" w:id="0">
    <w:p w14:paraId="215B0634" w14:textId="77777777" w:rsidR="00A84EA2" w:rsidRDefault="00A84EA2" w:rsidP="0015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8A43" w14:textId="230F78AC" w:rsidR="00102518" w:rsidRDefault="00102518" w:rsidP="006A7EF6">
    <w:pPr>
      <w:pStyle w:val="Fuzeile"/>
      <w:ind w:left="171" w:hanging="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E867" w14:textId="77777777" w:rsidR="00A84EA2" w:rsidRDefault="00A84EA2" w:rsidP="00154AE9">
      <w:pPr>
        <w:spacing w:after="0" w:line="240" w:lineRule="auto"/>
      </w:pPr>
      <w:r>
        <w:separator/>
      </w:r>
    </w:p>
  </w:footnote>
  <w:footnote w:type="continuationSeparator" w:id="0">
    <w:p w14:paraId="5C0E968C" w14:textId="77777777" w:rsidR="00A84EA2" w:rsidRDefault="00A84EA2" w:rsidP="0015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786" w14:textId="2323A1CF" w:rsidR="00C02E9F" w:rsidRDefault="00C02E9F" w:rsidP="00C02E9F">
    <w:pPr>
      <w:pStyle w:val="Kopfzeile"/>
      <w:ind w:left="57" w:hanging="142"/>
    </w:pPr>
  </w:p>
  <w:p w14:paraId="06D25736" w14:textId="619E3422" w:rsidR="00102518" w:rsidRPr="00C02E9F" w:rsidRDefault="00102518" w:rsidP="008325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A85D" w14:textId="3E2FE939" w:rsidR="002213EB" w:rsidRDefault="002213EB">
    <w:pPr>
      <w:pStyle w:val="Kopfzeile"/>
    </w:pPr>
    <w:r w:rsidRPr="00C02E9F">
      <w:rPr>
        <w:rFonts w:ascii="Arial" w:hAnsi="Arial" w:cs="Arial"/>
        <w:noProof/>
        <w:sz w:val="20"/>
        <w:szCs w:val="20"/>
        <w:lang w:val="it-IT"/>
      </w:rPr>
      <mc:AlternateContent>
        <mc:Choice Requires="wps">
          <w:drawing>
            <wp:anchor distT="45720" distB="45720" distL="114300" distR="114300" simplePos="0" relativeHeight="251659264" behindDoc="1" locked="0" layoutInCell="1" allowOverlap="1" wp14:anchorId="625AD0FC" wp14:editId="14D54B2F">
              <wp:simplePos x="0" y="0"/>
              <wp:positionH relativeFrom="column">
                <wp:posOffset>-86995</wp:posOffset>
              </wp:positionH>
              <wp:positionV relativeFrom="paragraph">
                <wp:posOffset>871220</wp:posOffset>
              </wp:positionV>
              <wp:extent cx="2360930" cy="971550"/>
              <wp:effectExtent l="0" t="0" r="9525" b="0"/>
              <wp:wrapTight wrapText="bothSides">
                <wp:wrapPolygon edited="0">
                  <wp:start x="0" y="0"/>
                  <wp:lineTo x="0" y="21176"/>
                  <wp:lineTo x="21516" y="21176"/>
                  <wp:lineTo x="2151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noFill/>
                        <a:miter lim="800000"/>
                        <a:headEnd/>
                        <a:tailEnd/>
                      </a:ln>
                    </wps:spPr>
                    <wps:txbx>
                      <w:txbxContent>
                        <w:p w14:paraId="37C454FD" w14:textId="143F9F10" w:rsidR="00C02E9F" w:rsidRPr="007E1CCA" w:rsidRDefault="000C1DDB" w:rsidP="00C02E9F">
                          <w:pPr>
                            <w:pStyle w:val="EinfAbs"/>
                            <w:tabs>
                              <w:tab w:val="left" w:pos="5102"/>
                            </w:tabs>
                            <w:spacing w:line="240" w:lineRule="auto"/>
                            <w:rPr>
                              <w:rFonts w:ascii="Arial" w:hAnsi="Arial" w:cs="Arial"/>
                              <w:b/>
                              <w:bCs/>
                              <w:sz w:val="20"/>
                              <w:szCs w:val="20"/>
                              <w:lang w:val="it-IT"/>
                            </w:rPr>
                          </w:pPr>
                          <w:proofErr w:type="spellStart"/>
                          <w:r>
                            <w:rPr>
                              <w:rFonts w:ascii="Arial" w:hAnsi="Arial" w:cs="Arial"/>
                              <w:b/>
                              <w:bCs/>
                              <w:sz w:val="20"/>
                              <w:szCs w:val="20"/>
                              <w:lang w:val="it-IT"/>
                            </w:rPr>
                            <w:t>Administraziun</w:t>
                          </w:r>
                          <w:proofErr w:type="spellEnd"/>
                          <w:r>
                            <w:rPr>
                              <w:rFonts w:ascii="Arial" w:hAnsi="Arial" w:cs="Arial"/>
                              <w:b/>
                              <w:bCs/>
                              <w:sz w:val="20"/>
                              <w:szCs w:val="20"/>
                              <w:lang w:val="it-IT"/>
                            </w:rPr>
                            <w:t xml:space="preserve"> </w:t>
                          </w:r>
                          <w:proofErr w:type="spellStart"/>
                          <w:r>
                            <w:rPr>
                              <w:rFonts w:ascii="Arial" w:hAnsi="Arial" w:cs="Arial"/>
                              <w:b/>
                              <w:bCs/>
                              <w:sz w:val="20"/>
                              <w:szCs w:val="20"/>
                              <w:lang w:val="it-IT"/>
                            </w:rPr>
                            <w:t>communala</w:t>
                          </w:r>
                          <w:proofErr w:type="spellEnd"/>
                          <w:r w:rsidR="009E71CB">
                            <w:rPr>
                              <w:rFonts w:ascii="Arial" w:hAnsi="Arial" w:cs="Arial"/>
                              <w:b/>
                              <w:bCs/>
                              <w:sz w:val="20"/>
                              <w:szCs w:val="20"/>
                              <w:lang w:val="it-IT"/>
                            </w:rPr>
                            <w:t xml:space="preserve"> Tujetsch</w:t>
                          </w:r>
                        </w:p>
                        <w:p w14:paraId="556FD25B" w14:textId="77777777" w:rsidR="00C02E9F" w:rsidRPr="007E1CCA" w:rsidRDefault="00C02E9F" w:rsidP="00C02E9F">
                          <w:pPr>
                            <w:pStyle w:val="EinfAbs"/>
                            <w:tabs>
                              <w:tab w:val="left" w:pos="5102"/>
                            </w:tabs>
                            <w:spacing w:line="240" w:lineRule="auto"/>
                            <w:rPr>
                              <w:rFonts w:ascii="Arial" w:hAnsi="Arial" w:cs="Arial"/>
                              <w:sz w:val="20"/>
                              <w:szCs w:val="20"/>
                              <w:lang w:val="it-IT"/>
                            </w:rPr>
                          </w:pPr>
                          <w:r w:rsidRPr="007E1CCA">
                            <w:rPr>
                              <w:rFonts w:ascii="Arial" w:hAnsi="Arial" w:cs="Arial"/>
                              <w:sz w:val="20"/>
                              <w:szCs w:val="20"/>
                              <w:lang w:val="it-IT"/>
                            </w:rPr>
                            <w:t xml:space="preserve">Via </w:t>
                          </w:r>
                          <w:proofErr w:type="spellStart"/>
                          <w:r w:rsidRPr="007E1CCA">
                            <w:rPr>
                              <w:rFonts w:ascii="Arial" w:hAnsi="Arial" w:cs="Arial"/>
                              <w:sz w:val="20"/>
                              <w:szCs w:val="20"/>
                              <w:lang w:val="it-IT"/>
                            </w:rPr>
                            <w:t>Alpsu</w:t>
                          </w:r>
                          <w:proofErr w:type="spellEnd"/>
                          <w:r w:rsidRPr="007E1CCA">
                            <w:rPr>
                              <w:rFonts w:ascii="Arial" w:hAnsi="Arial" w:cs="Arial"/>
                              <w:sz w:val="20"/>
                              <w:szCs w:val="20"/>
                              <w:lang w:val="it-IT"/>
                            </w:rPr>
                            <w:t xml:space="preserve"> 62 | 7188 Sedrun</w:t>
                          </w:r>
                        </w:p>
                        <w:p w14:paraId="3DE5D762" w14:textId="30D10451" w:rsidR="00C02E9F" w:rsidRPr="00102518" w:rsidRDefault="00C02E9F" w:rsidP="00C02E9F">
                          <w:pPr>
                            <w:pStyle w:val="EinfAbs"/>
                            <w:tabs>
                              <w:tab w:val="left" w:pos="5102"/>
                            </w:tabs>
                            <w:spacing w:line="240" w:lineRule="auto"/>
                            <w:rPr>
                              <w:rFonts w:ascii="Arial" w:hAnsi="Arial" w:cs="Arial"/>
                              <w:sz w:val="20"/>
                              <w:szCs w:val="20"/>
                              <w:lang w:val="en-US"/>
                            </w:rPr>
                          </w:pPr>
                          <w:r w:rsidRPr="00102518">
                            <w:rPr>
                              <w:rFonts w:ascii="Arial" w:hAnsi="Arial" w:cs="Arial"/>
                              <w:sz w:val="20"/>
                              <w:szCs w:val="20"/>
                              <w:lang w:val="en-US"/>
                            </w:rPr>
                            <w:t xml:space="preserve">081 920 47 </w:t>
                          </w:r>
                          <w:r w:rsidR="00C01395">
                            <w:rPr>
                              <w:rFonts w:ascii="Arial" w:hAnsi="Arial" w:cs="Arial"/>
                              <w:sz w:val="20"/>
                              <w:szCs w:val="20"/>
                              <w:lang w:val="en-US"/>
                            </w:rPr>
                            <w:t>8</w:t>
                          </w:r>
                          <w:r w:rsidR="009E71CB">
                            <w:rPr>
                              <w:rFonts w:ascii="Arial" w:hAnsi="Arial" w:cs="Arial"/>
                              <w:sz w:val="20"/>
                              <w:szCs w:val="20"/>
                              <w:lang w:val="en-US"/>
                            </w:rPr>
                            <w:t>0</w:t>
                          </w:r>
                        </w:p>
                        <w:p w14:paraId="375B7F5A" w14:textId="50CFA515" w:rsidR="00C02E9F" w:rsidRPr="00102518" w:rsidRDefault="009E71CB" w:rsidP="00C02E9F">
                          <w:pPr>
                            <w:spacing w:after="0" w:line="240" w:lineRule="auto"/>
                            <w:rPr>
                              <w:rFonts w:ascii="Arial" w:hAnsi="Arial" w:cs="Arial"/>
                              <w:sz w:val="20"/>
                              <w:szCs w:val="20"/>
                              <w:lang w:val="en-US"/>
                            </w:rPr>
                          </w:pPr>
                          <w:r>
                            <w:rPr>
                              <w:rFonts w:ascii="Arial" w:hAnsi="Arial" w:cs="Arial"/>
                              <w:sz w:val="20"/>
                              <w:szCs w:val="20"/>
                              <w:lang w:val="en-US"/>
                            </w:rPr>
                            <w:t>info</w:t>
                          </w:r>
                          <w:r w:rsidR="00C02E9F" w:rsidRPr="00102518">
                            <w:rPr>
                              <w:rFonts w:ascii="Arial" w:hAnsi="Arial" w:cs="Arial"/>
                              <w:sz w:val="20"/>
                              <w:szCs w:val="20"/>
                              <w:lang w:val="en-US"/>
                            </w:rPr>
                            <w:t>@tujetsch.ch</w:t>
                          </w:r>
                        </w:p>
                        <w:p w14:paraId="4D9D0A05" w14:textId="742881FF" w:rsidR="00C02E9F" w:rsidRDefault="00C02E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5AD0FC" id="_x0000_t202" coordsize="21600,21600" o:spt="202" path="m,l,21600r21600,l21600,xe">
              <v:stroke joinstyle="miter"/>
              <v:path gradientshapeok="t" o:connecttype="rect"/>
            </v:shapetype>
            <v:shape id="Textfeld 2" o:spid="_x0000_s1026" type="#_x0000_t202" style="position:absolute;margin-left:-6.85pt;margin-top:68.6pt;width:185.9pt;height:76.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" stroked="f">
              <v:textbox>
                <w:txbxContent>
                  <w:p w14:paraId="37C454FD" w14:textId="143F9F10" w:rsidR="00C02E9F" w:rsidRPr="007E1CCA" w:rsidRDefault="000C1DDB" w:rsidP="00C02E9F">
                    <w:pPr>
                      <w:pStyle w:val="EinfAbs"/>
                      <w:tabs>
                        <w:tab w:val="left" w:pos="5102"/>
                      </w:tabs>
                      <w:spacing w:line="240" w:lineRule="auto"/>
                      <w:rPr>
                        <w:rFonts w:ascii="Arial" w:hAnsi="Arial" w:cs="Arial"/>
                        <w:b/>
                        <w:bCs/>
                        <w:sz w:val="20"/>
                        <w:szCs w:val="20"/>
                        <w:lang w:val="it-IT"/>
                      </w:rPr>
                    </w:pPr>
                    <w:proofErr w:type="spellStart"/>
                    <w:r>
                      <w:rPr>
                        <w:rFonts w:ascii="Arial" w:hAnsi="Arial" w:cs="Arial"/>
                        <w:b/>
                        <w:bCs/>
                        <w:sz w:val="20"/>
                        <w:szCs w:val="20"/>
                        <w:lang w:val="it-IT"/>
                      </w:rPr>
                      <w:t>Administraziun</w:t>
                    </w:r>
                    <w:proofErr w:type="spellEnd"/>
                    <w:r>
                      <w:rPr>
                        <w:rFonts w:ascii="Arial" w:hAnsi="Arial" w:cs="Arial"/>
                        <w:b/>
                        <w:bCs/>
                        <w:sz w:val="20"/>
                        <w:szCs w:val="20"/>
                        <w:lang w:val="it-IT"/>
                      </w:rPr>
                      <w:t xml:space="preserve"> </w:t>
                    </w:r>
                    <w:proofErr w:type="spellStart"/>
                    <w:r>
                      <w:rPr>
                        <w:rFonts w:ascii="Arial" w:hAnsi="Arial" w:cs="Arial"/>
                        <w:b/>
                        <w:bCs/>
                        <w:sz w:val="20"/>
                        <w:szCs w:val="20"/>
                        <w:lang w:val="it-IT"/>
                      </w:rPr>
                      <w:t>communala</w:t>
                    </w:r>
                    <w:proofErr w:type="spellEnd"/>
                    <w:r w:rsidR="009E71CB">
                      <w:rPr>
                        <w:rFonts w:ascii="Arial" w:hAnsi="Arial" w:cs="Arial"/>
                        <w:b/>
                        <w:bCs/>
                        <w:sz w:val="20"/>
                        <w:szCs w:val="20"/>
                        <w:lang w:val="it-IT"/>
                      </w:rPr>
                      <w:t xml:space="preserve"> Tujetsch</w:t>
                    </w:r>
                  </w:p>
                  <w:p w14:paraId="556FD25B" w14:textId="77777777" w:rsidR="00C02E9F" w:rsidRPr="007E1CCA" w:rsidRDefault="00C02E9F" w:rsidP="00C02E9F">
                    <w:pPr>
                      <w:pStyle w:val="EinfAbs"/>
                      <w:tabs>
                        <w:tab w:val="left" w:pos="5102"/>
                      </w:tabs>
                      <w:spacing w:line="240" w:lineRule="auto"/>
                      <w:rPr>
                        <w:rFonts w:ascii="Arial" w:hAnsi="Arial" w:cs="Arial"/>
                        <w:sz w:val="20"/>
                        <w:szCs w:val="20"/>
                        <w:lang w:val="it-IT"/>
                      </w:rPr>
                    </w:pPr>
                    <w:r w:rsidRPr="007E1CCA">
                      <w:rPr>
                        <w:rFonts w:ascii="Arial" w:hAnsi="Arial" w:cs="Arial"/>
                        <w:sz w:val="20"/>
                        <w:szCs w:val="20"/>
                        <w:lang w:val="it-IT"/>
                      </w:rPr>
                      <w:t xml:space="preserve">Via </w:t>
                    </w:r>
                    <w:proofErr w:type="spellStart"/>
                    <w:r w:rsidRPr="007E1CCA">
                      <w:rPr>
                        <w:rFonts w:ascii="Arial" w:hAnsi="Arial" w:cs="Arial"/>
                        <w:sz w:val="20"/>
                        <w:szCs w:val="20"/>
                        <w:lang w:val="it-IT"/>
                      </w:rPr>
                      <w:t>Alpsu</w:t>
                    </w:r>
                    <w:proofErr w:type="spellEnd"/>
                    <w:r w:rsidRPr="007E1CCA">
                      <w:rPr>
                        <w:rFonts w:ascii="Arial" w:hAnsi="Arial" w:cs="Arial"/>
                        <w:sz w:val="20"/>
                        <w:szCs w:val="20"/>
                        <w:lang w:val="it-IT"/>
                      </w:rPr>
                      <w:t xml:space="preserve"> 62 | 7188 Sedrun</w:t>
                    </w:r>
                  </w:p>
                  <w:p w14:paraId="3DE5D762" w14:textId="30D10451" w:rsidR="00C02E9F" w:rsidRPr="00102518" w:rsidRDefault="00C02E9F" w:rsidP="00C02E9F">
                    <w:pPr>
                      <w:pStyle w:val="EinfAbs"/>
                      <w:tabs>
                        <w:tab w:val="left" w:pos="5102"/>
                      </w:tabs>
                      <w:spacing w:line="240" w:lineRule="auto"/>
                      <w:rPr>
                        <w:rFonts w:ascii="Arial" w:hAnsi="Arial" w:cs="Arial"/>
                        <w:sz w:val="20"/>
                        <w:szCs w:val="20"/>
                        <w:lang w:val="en-US"/>
                      </w:rPr>
                    </w:pPr>
                    <w:r w:rsidRPr="00102518">
                      <w:rPr>
                        <w:rFonts w:ascii="Arial" w:hAnsi="Arial" w:cs="Arial"/>
                        <w:sz w:val="20"/>
                        <w:szCs w:val="20"/>
                        <w:lang w:val="en-US"/>
                      </w:rPr>
                      <w:t xml:space="preserve">081 920 47 </w:t>
                    </w:r>
                    <w:r w:rsidR="00C01395">
                      <w:rPr>
                        <w:rFonts w:ascii="Arial" w:hAnsi="Arial" w:cs="Arial"/>
                        <w:sz w:val="20"/>
                        <w:szCs w:val="20"/>
                        <w:lang w:val="en-US"/>
                      </w:rPr>
                      <w:t>8</w:t>
                    </w:r>
                    <w:r w:rsidR="009E71CB">
                      <w:rPr>
                        <w:rFonts w:ascii="Arial" w:hAnsi="Arial" w:cs="Arial"/>
                        <w:sz w:val="20"/>
                        <w:szCs w:val="20"/>
                        <w:lang w:val="en-US"/>
                      </w:rPr>
                      <w:t>0</w:t>
                    </w:r>
                  </w:p>
                  <w:p w14:paraId="375B7F5A" w14:textId="50CFA515" w:rsidR="00C02E9F" w:rsidRPr="00102518" w:rsidRDefault="009E71CB" w:rsidP="00C02E9F">
                    <w:pPr>
                      <w:spacing w:after="0" w:line="240" w:lineRule="auto"/>
                      <w:rPr>
                        <w:rFonts w:ascii="Arial" w:hAnsi="Arial" w:cs="Arial"/>
                        <w:sz w:val="20"/>
                        <w:szCs w:val="20"/>
                        <w:lang w:val="en-US"/>
                      </w:rPr>
                    </w:pPr>
                    <w:r>
                      <w:rPr>
                        <w:rFonts w:ascii="Arial" w:hAnsi="Arial" w:cs="Arial"/>
                        <w:sz w:val="20"/>
                        <w:szCs w:val="20"/>
                        <w:lang w:val="en-US"/>
                      </w:rPr>
                      <w:t>info</w:t>
                    </w:r>
                    <w:r w:rsidR="00C02E9F" w:rsidRPr="00102518">
                      <w:rPr>
                        <w:rFonts w:ascii="Arial" w:hAnsi="Arial" w:cs="Arial"/>
                        <w:sz w:val="20"/>
                        <w:szCs w:val="20"/>
                        <w:lang w:val="en-US"/>
                      </w:rPr>
                      <w:t>@tujetsch.ch</w:t>
                    </w:r>
                  </w:p>
                  <w:p w14:paraId="4D9D0A05" w14:textId="742881FF" w:rsidR="00C02E9F" w:rsidRDefault="00C02E9F"/>
                </w:txbxContent>
              </v:textbox>
              <w10:wrap type="tight"/>
            </v:shape>
          </w:pict>
        </mc:Fallback>
      </mc:AlternateContent>
    </w:r>
    <w:r>
      <w:rPr>
        <w:noProof/>
        <w:lang w:val="de-CH" w:eastAsia="de-CH"/>
      </w:rPr>
      <w:drawing>
        <wp:inline distT="0" distB="0" distL="0" distR="0" wp14:anchorId="2B80D6E5" wp14:editId="08C0D40E">
          <wp:extent cx="1905000" cy="82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srcRect/>
                  <a:stretch/>
                </pic:blipFill>
                <pic:spPr bwMode="auto">
                  <a:xfrm>
                    <a:off x="0" y="0"/>
                    <a:ext cx="1905000" cy="825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61F7"/>
    <w:multiLevelType w:val="hybridMultilevel"/>
    <w:tmpl w:val="B3DC8620"/>
    <w:lvl w:ilvl="0" w:tplc="3CEC9BDC">
      <w:start w:val="60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54353"/>
    <w:multiLevelType w:val="hybridMultilevel"/>
    <w:tmpl w:val="2A7057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172938"/>
    <w:multiLevelType w:val="hybridMultilevel"/>
    <w:tmpl w:val="B120B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49050048">
    <w:abstractNumId w:val="0"/>
  </w:num>
  <w:num w:numId="2" w16cid:durableId="222564008">
    <w:abstractNumId w:val="1"/>
  </w:num>
  <w:num w:numId="3" w16cid:durableId="1921717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CE"/>
    <w:rsid w:val="00012830"/>
    <w:rsid w:val="0004275A"/>
    <w:rsid w:val="00063B10"/>
    <w:rsid w:val="000713D6"/>
    <w:rsid w:val="000A14F2"/>
    <w:rsid w:val="000C1DDB"/>
    <w:rsid w:val="000C2A50"/>
    <w:rsid w:val="000D020F"/>
    <w:rsid w:val="000F254A"/>
    <w:rsid w:val="00101E57"/>
    <w:rsid w:val="00102518"/>
    <w:rsid w:val="00110657"/>
    <w:rsid w:val="00120A7D"/>
    <w:rsid w:val="0012112B"/>
    <w:rsid w:val="00154AE9"/>
    <w:rsid w:val="0017403E"/>
    <w:rsid w:val="0018116D"/>
    <w:rsid w:val="00184EE5"/>
    <w:rsid w:val="00190062"/>
    <w:rsid w:val="00193B48"/>
    <w:rsid w:val="001B04B3"/>
    <w:rsid w:val="00216DF2"/>
    <w:rsid w:val="00217C89"/>
    <w:rsid w:val="002213EB"/>
    <w:rsid w:val="00250C55"/>
    <w:rsid w:val="002608CB"/>
    <w:rsid w:val="0026126B"/>
    <w:rsid w:val="00265A47"/>
    <w:rsid w:val="00275203"/>
    <w:rsid w:val="002835C0"/>
    <w:rsid w:val="002E1590"/>
    <w:rsid w:val="002F41BA"/>
    <w:rsid w:val="00311B3C"/>
    <w:rsid w:val="003618F3"/>
    <w:rsid w:val="003958C2"/>
    <w:rsid w:val="003B63B0"/>
    <w:rsid w:val="003E5F8C"/>
    <w:rsid w:val="00411B66"/>
    <w:rsid w:val="00427BAA"/>
    <w:rsid w:val="00434E53"/>
    <w:rsid w:val="004353E4"/>
    <w:rsid w:val="00444A5D"/>
    <w:rsid w:val="004528A8"/>
    <w:rsid w:val="004A6C50"/>
    <w:rsid w:val="005445DE"/>
    <w:rsid w:val="0056296A"/>
    <w:rsid w:val="005733B3"/>
    <w:rsid w:val="00573CFF"/>
    <w:rsid w:val="005762FE"/>
    <w:rsid w:val="00580CF4"/>
    <w:rsid w:val="005862EF"/>
    <w:rsid w:val="005E322A"/>
    <w:rsid w:val="005E4793"/>
    <w:rsid w:val="006037E5"/>
    <w:rsid w:val="00632854"/>
    <w:rsid w:val="00662D0A"/>
    <w:rsid w:val="0067398A"/>
    <w:rsid w:val="00686430"/>
    <w:rsid w:val="00691B74"/>
    <w:rsid w:val="006A6A5E"/>
    <w:rsid w:val="006A7EF6"/>
    <w:rsid w:val="006C2F65"/>
    <w:rsid w:val="00702687"/>
    <w:rsid w:val="007442A1"/>
    <w:rsid w:val="007A5AD8"/>
    <w:rsid w:val="007B6CEB"/>
    <w:rsid w:val="007E1CCA"/>
    <w:rsid w:val="007E3734"/>
    <w:rsid w:val="007F7822"/>
    <w:rsid w:val="008212C4"/>
    <w:rsid w:val="00825318"/>
    <w:rsid w:val="00832542"/>
    <w:rsid w:val="0086008C"/>
    <w:rsid w:val="00872EA2"/>
    <w:rsid w:val="00882302"/>
    <w:rsid w:val="008A534E"/>
    <w:rsid w:val="008D09B9"/>
    <w:rsid w:val="00906D05"/>
    <w:rsid w:val="0095125C"/>
    <w:rsid w:val="00962F9E"/>
    <w:rsid w:val="009865CA"/>
    <w:rsid w:val="009B0589"/>
    <w:rsid w:val="009C2FDD"/>
    <w:rsid w:val="009E71CB"/>
    <w:rsid w:val="00A34E64"/>
    <w:rsid w:val="00A3660F"/>
    <w:rsid w:val="00A40FB8"/>
    <w:rsid w:val="00A82FAB"/>
    <w:rsid w:val="00A84EA2"/>
    <w:rsid w:val="00AD011A"/>
    <w:rsid w:val="00B2676E"/>
    <w:rsid w:val="00BA612C"/>
    <w:rsid w:val="00BB4044"/>
    <w:rsid w:val="00BC4498"/>
    <w:rsid w:val="00BD3BCB"/>
    <w:rsid w:val="00C01395"/>
    <w:rsid w:val="00C02E9F"/>
    <w:rsid w:val="00C539F4"/>
    <w:rsid w:val="00C639D1"/>
    <w:rsid w:val="00C63A89"/>
    <w:rsid w:val="00C90E4F"/>
    <w:rsid w:val="00D11C5F"/>
    <w:rsid w:val="00D26FFA"/>
    <w:rsid w:val="00D41E05"/>
    <w:rsid w:val="00D82642"/>
    <w:rsid w:val="00DD354E"/>
    <w:rsid w:val="00E00FF9"/>
    <w:rsid w:val="00E43909"/>
    <w:rsid w:val="00E77ACE"/>
    <w:rsid w:val="00F175D8"/>
    <w:rsid w:val="00F5221B"/>
    <w:rsid w:val="00F764F7"/>
    <w:rsid w:val="00F80F0F"/>
    <w:rsid w:val="00F85CB2"/>
    <w:rsid w:val="00F97AAC"/>
    <w:rsid w:val="00FD11FA"/>
    <w:rsid w:val="00FD1205"/>
    <w:rsid w:val="00FE5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88CDDA9"/>
  <w15:chartTrackingRefBased/>
  <w15:docId w15:val="{A8CCD815-657F-4545-9C83-747AE169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C8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AE9"/>
  </w:style>
  <w:style w:type="paragraph" w:styleId="Fuzeile">
    <w:name w:val="footer"/>
    <w:basedOn w:val="Standard"/>
    <w:link w:val="FuzeileZchn"/>
    <w:uiPriority w:val="99"/>
    <w:unhideWhenUsed/>
    <w:rsid w:val="00154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AE9"/>
  </w:style>
  <w:style w:type="paragraph" w:styleId="Sprechblasentext">
    <w:name w:val="Balloon Text"/>
    <w:basedOn w:val="Standard"/>
    <w:link w:val="SprechblasentextZchn"/>
    <w:uiPriority w:val="99"/>
    <w:semiHidden/>
    <w:unhideWhenUsed/>
    <w:rsid w:val="005445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45DE"/>
    <w:rPr>
      <w:rFonts w:ascii="Tahoma" w:hAnsi="Tahoma" w:cs="Tahoma"/>
      <w:sz w:val="16"/>
      <w:szCs w:val="16"/>
    </w:rPr>
  </w:style>
  <w:style w:type="paragraph" w:customStyle="1" w:styleId="FarbigeListe-Akzent11">
    <w:name w:val="Farbige Liste - Akzent 11"/>
    <w:basedOn w:val="Standard"/>
    <w:uiPriority w:val="34"/>
    <w:qFormat/>
    <w:rsid w:val="00E77ACE"/>
    <w:pPr>
      <w:ind w:left="720"/>
      <w:contextualSpacing/>
    </w:pPr>
  </w:style>
  <w:style w:type="paragraph" w:customStyle="1" w:styleId="EinfAbs">
    <w:name w:val="[Einf. Abs.]"/>
    <w:basedOn w:val="Standard"/>
    <w:uiPriority w:val="99"/>
    <w:rsid w:val="00102518"/>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character" w:styleId="HTMLZitat">
    <w:name w:val="HTML Cite"/>
    <w:uiPriority w:val="99"/>
    <w:unhideWhenUsed/>
    <w:rsid w:val="00250C55"/>
    <w:rPr>
      <w:i/>
      <w:iCs/>
    </w:rPr>
  </w:style>
  <w:style w:type="character" w:styleId="Hyperlink">
    <w:name w:val="Hyperlink"/>
    <w:basedOn w:val="Absatz-Standardschriftart"/>
    <w:uiPriority w:val="99"/>
    <w:unhideWhenUsed/>
    <w:rsid w:val="002608CB"/>
    <w:rPr>
      <w:color w:val="0563C1" w:themeColor="hyperlink"/>
      <w:u w:val="single"/>
    </w:rPr>
  </w:style>
  <w:style w:type="character" w:styleId="NichtaufgelsteErwhnung">
    <w:name w:val="Unresolved Mention"/>
    <w:basedOn w:val="Absatz-Standardschriftart"/>
    <w:uiPriority w:val="99"/>
    <w:semiHidden/>
    <w:unhideWhenUsed/>
    <w:rsid w:val="002608CB"/>
    <w:rPr>
      <w:color w:val="605E5C"/>
      <w:shd w:val="clear" w:color="auto" w:fill="E1DFDD"/>
    </w:rPr>
  </w:style>
  <w:style w:type="paragraph" w:customStyle="1" w:styleId="Entscheid">
    <w:name w:val="Entscheid"/>
    <w:basedOn w:val="Standard"/>
    <w:rsid w:val="00BD3BCB"/>
    <w:pPr>
      <w:spacing w:after="0" w:line="240" w:lineRule="auto"/>
      <w:ind w:left="567" w:hanging="567"/>
      <w:jc w:val="both"/>
    </w:pPr>
    <w:rPr>
      <w:rFonts w:ascii="Arial" w:eastAsia="Times New Roman" w:hAnsi="Arial"/>
      <w:lang w:val="de-CH" w:eastAsia="de-CH"/>
    </w:rPr>
  </w:style>
  <w:style w:type="table" w:styleId="Tabellenraster">
    <w:name w:val="Table Grid"/>
    <w:basedOn w:val="NormaleTabelle"/>
    <w:uiPriority w:val="39"/>
    <w:rsid w:val="009E71CB"/>
    <w:pPr>
      <w:ind w:left="170" w:right="91"/>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F7A352-455B-40E5-B1A2-07CA769EE552}">
  <ds:schemaRefs>
    <ds:schemaRef ds:uri="http://schemas.openxmlformats.org/officeDocument/2006/bibliography"/>
  </ds:schemaRefs>
</ds:datastoreItem>
</file>

<file path=customXml/itemProps2.xml><?xml version="1.0" encoding="utf-8"?>
<ds:datastoreItem xmlns:ds="http://schemas.openxmlformats.org/officeDocument/2006/customXml" ds:itemID="{513FBDF2-C611-481E-ABA0-5174E15BE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Brief Schweiz</vt:lpstr>
    </vt:vector>
  </TitlesOfParts>
  <Manager/>
  <Company/>
  <LinksUpToDate>false</LinksUpToDate>
  <CharactersWithSpaces>3669</CharactersWithSpaces>
  <SharedDoc>false</SharedDoc>
  <HyperlinkBase>https://muster-vorlage.ch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Schweiz</dc:title>
  <dc:subject>Vorlage Brief Schweiz</dc:subject>
  <dc:creator>https://muster-vorlage.ch</dc:creator>
  <cp:keywords/>
  <dc:description>https://muster-vorlage.ch
Briefvorlage</dc:description>
  <cp:lastModifiedBy>Vanessa Tuor - Vischnaunca Tujetsch</cp:lastModifiedBy>
  <cp:revision>2</cp:revision>
  <cp:lastPrinted>2021-03-24T10:00:00Z</cp:lastPrinted>
  <dcterms:created xsi:type="dcterms:W3CDTF">2024-04-04T08:21:00Z</dcterms:created>
  <dcterms:modified xsi:type="dcterms:W3CDTF">2024-04-04T08:21:00Z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TC021233579991</vt:lpwstr>
  </property>
</Properties>
</file>